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94410" w14:textId="489C6A88" w:rsidR="008F2861" w:rsidRDefault="00EA0046" w:rsidP="008F2861">
      <w:pPr>
        <w:widowControl w:val="0"/>
        <w:autoSpaceDE w:val="0"/>
        <w:autoSpaceDN w:val="0"/>
        <w:adjustRightInd w:val="0"/>
        <w:spacing w:line="240" w:lineRule="auto"/>
        <w:jc w:val="center"/>
        <w:rPr>
          <w:rFonts w:cs="Times New Roman"/>
          <w:b/>
          <w:bCs/>
          <w:sz w:val="28"/>
          <w:szCs w:val="28"/>
        </w:rPr>
      </w:pPr>
      <w:bookmarkStart w:id="0" w:name="_GoBack"/>
      <w:bookmarkEnd w:id="0"/>
      <w:r w:rsidRPr="009C27B8">
        <w:rPr>
          <w:rFonts w:cs="Times New Roman"/>
          <w:b/>
          <w:bCs/>
          <w:sz w:val="28"/>
          <w:szCs w:val="28"/>
        </w:rPr>
        <w:t xml:space="preserve">Chapter </w:t>
      </w:r>
      <w:r w:rsidR="00790B59">
        <w:rPr>
          <w:rFonts w:cs="Times New Roman"/>
          <w:b/>
          <w:bCs/>
          <w:sz w:val="28"/>
          <w:szCs w:val="28"/>
        </w:rPr>
        <w:t>Ten</w:t>
      </w:r>
    </w:p>
    <w:p w14:paraId="7954B980" w14:textId="04CFEC8A" w:rsidR="008F2861" w:rsidRPr="008F2861" w:rsidRDefault="00790B59" w:rsidP="008F2861">
      <w:pPr>
        <w:widowControl w:val="0"/>
        <w:autoSpaceDE w:val="0"/>
        <w:autoSpaceDN w:val="0"/>
        <w:adjustRightInd w:val="0"/>
        <w:spacing w:line="240" w:lineRule="auto"/>
        <w:jc w:val="center"/>
        <w:rPr>
          <w:rFonts w:cs="Times New Roman"/>
          <w:b/>
          <w:bCs/>
          <w:sz w:val="28"/>
          <w:szCs w:val="28"/>
        </w:rPr>
      </w:pPr>
      <w:r>
        <w:rPr>
          <w:rFonts w:cs="Times New Roman"/>
          <w:b/>
          <w:bCs/>
          <w:sz w:val="28"/>
          <w:szCs w:val="28"/>
        </w:rPr>
        <w:t xml:space="preserve">Intellectual </w:t>
      </w:r>
      <w:r w:rsidR="00134DC9">
        <w:rPr>
          <w:rFonts w:cs="Times New Roman"/>
          <w:b/>
          <w:bCs/>
          <w:sz w:val="28"/>
          <w:szCs w:val="28"/>
        </w:rPr>
        <w:t>Property</w:t>
      </w:r>
    </w:p>
    <w:p w14:paraId="2F21BE40" w14:textId="77777777" w:rsidR="00EA0046" w:rsidRDefault="00EA0046" w:rsidP="00EA0046">
      <w:pPr>
        <w:widowControl w:val="0"/>
        <w:autoSpaceDE w:val="0"/>
        <w:autoSpaceDN w:val="0"/>
        <w:adjustRightInd w:val="0"/>
        <w:spacing w:line="240" w:lineRule="auto"/>
        <w:rPr>
          <w:rFonts w:cs="Times New Roman"/>
          <w:sz w:val="22"/>
          <w:szCs w:val="22"/>
        </w:rPr>
      </w:pPr>
    </w:p>
    <w:p w14:paraId="3C8C62A2" w14:textId="77777777" w:rsidR="00EA0046" w:rsidRPr="009F4861" w:rsidRDefault="00EA0046" w:rsidP="009F4861">
      <w:pPr>
        <w:widowControl w:val="0"/>
        <w:autoSpaceDE w:val="0"/>
        <w:autoSpaceDN w:val="0"/>
        <w:adjustRightInd w:val="0"/>
        <w:spacing w:line="240" w:lineRule="auto"/>
        <w:rPr>
          <w:rFonts w:cs="Times New Roman"/>
          <w:sz w:val="22"/>
          <w:szCs w:val="22"/>
        </w:rPr>
      </w:pPr>
    </w:p>
    <w:p w14:paraId="70B0C255" w14:textId="77777777" w:rsidR="00EA0046" w:rsidRPr="00E9747A" w:rsidRDefault="00EA0046" w:rsidP="00E9747A">
      <w:pPr>
        <w:spacing w:line="240" w:lineRule="auto"/>
        <w:rPr>
          <w:rFonts w:cs="Times New Roman"/>
          <w:b/>
          <w:sz w:val="22"/>
          <w:szCs w:val="22"/>
        </w:rPr>
      </w:pPr>
      <w:r w:rsidRPr="00E9747A">
        <w:rPr>
          <w:rFonts w:cs="Times New Roman"/>
          <w:b/>
          <w:sz w:val="22"/>
          <w:szCs w:val="22"/>
        </w:rPr>
        <w:t>Suggested answers to the review questions and case problems</w:t>
      </w:r>
    </w:p>
    <w:p w14:paraId="270A63C7" w14:textId="77777777" w:rsidR="00134DC9" w:rsidRPr="00E9747A" w:rsidRDefault="00134DC9" w:rsidP="00E9747A">
      <w:pPr>
        <w:spacing w:line="240" w:lineRule="auto"/>
        <w:rPr>
          <w:rFonts w:cs="Times New Roman"/>
          <w:b/>
          <w:sz w:val="22"/>
          <w:szCs w:val="22"/>
        </w:rPr>
      </w:pPr>
    </w:p>
    <w:p w14:paraId="785C24D4" w14:textId="77777777" w:rsidR="00D53AF5" w:rsidRPr="00E9747A" w:rsidRDefault="00D53AF5" w:rsidP="00E9747A">
      <w:pPr>
        <w:pStyle w:val="Heading2"/>
        <w:spacing w:line="240" w:lineRule="auto"/>
        <w:jc w:val="left"/>
        <w:rPr>
          <w:sz w:val="22"/>
          <w:szCs w:val="22"/>
        </w:rPr>
      </w:pPr>
    </w:p>
    <w:p w14:paraId="01FDC5D1"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1.</w:t>
      </w:r>
      <w:r w:rsidRPr="00E9747A">
        <w:rPr>
          <w:rFonts w:cs="Times New Roman"/>
          <w:b/>
          <w:bCs/>
          <w:sz w:val="22"/>
          <w:szCs w:val="22"/>
          <w:lang w:val="en-US" w:bidi="th-TH"/>
        </w:rPr>
        <w:tab/>
        <w:t>Define the meaning of copyright.</w:t>
      </w:r>
    </w:p>
    <w:p w14:paraId="2915D618" w14:textId="77777777" w:rsidR="00C7418D" w:rsidRDefault="00C7418D" w:rsidP="00E9747A">
      <w:pPr>
        <w:spacing w:line="240" w:lineRule="auto"/>
        <w:rPr>
          <w:rFonts w:cs="Times New Roman"/>
          <w:sz w:val="22"/>
          <w:szCs w:val="22"/>
          <w:lang w:val="en-US"/>
        </w:rPr>
      </w:pPr>
    </w:p>
    <w:p w14:paraId="45C32ED6" w14:textId="77777777" w:rsidR="00C7418D" w:rsidRDefault="00C7418D" w:rsidP="00E9747A">
      <w:pPr>
        <w:spacing w:line="240" w:lineRule="auto"/>
        <w:rPr>
          <w:rFonts w:cs="Times New Roman"/>
          <w:sz w:val="22"/>
          <w:szCs w:val="22"/>
          <w:lang w:val="en-US"/>
        </w:rPr>
      </w:pPr>
    </w:p>
    <w:p w14:paraId="643AA607" w14:textId="6BE89298" w:rsidR="00D53AF5" w:rsidRPr="00E9747A" w:rsidRDefault="00C7418D" w:rsidP="00E9747A">
      <w:pPr>
        <w:spacing w:line="240" w:lineRule="auto"/>
        <w:rPr>
          <w:rFonts w:cs="Times New Roman"/>
          <w:sz w:val="22"/>
          <w:szCs w:val="22"/>
          <w:lang w:val="en-US"/>
        </w:rPr>
      </w:pPr>
      <w:r w:rsidRPr="00C7418D">
        <w:rPr>
          <w:rFonts w:cs="Times New Roman"/>
          <w:b/>
          <w:bCs/>
          <w:sz w:val="22"/>
          <w:szCs w:val="22"/>
          <w:lang w:val="en-US"/>
        </w:rPr>
        <w:t xml:space="preserve">Answer: </w:t>
      </w:r>
      <w:r w:rsidR="00D53AF5" w:rsidRPr="00E9747A">
        <w:rPr>
          <w:rFonts w:cs="Times New Roman"/>
          <w:sz w:val="22"/>
          <w:szCs w:val="22"/>
          <w:lang w:val="en-US"/>
        </w:rPr>
        <w:t xml:space="preserve">Copyright is a form of protection provided by the law for an original and creative work of an individual or a juristic person. According to Section 6 of the Copyright Act, it includes literary, dramatic, artistic, musical, audio-visual, cinematographic, sound recording, and sound and video broadcasting work. This listing is only illustrative, not exhaustive, as the Copyright Act extends the protection to any other work in the literary, scientific, or artistic domain whatever may be the mode or form of its expression. </w:t>
      </w:r>
    </w:p>
    <w:p w14:paraId="4A1A8A88" w14:textId="77777777" w:rsidR="00D53AF5" w:rsidRDefault="00D53AF5" w:rsidP="00E9747A">
      <w:pPr>
        <w:tabs>
          <w:tab w:val="left" w:pos="360"/>
        </w:tabs>
        <w:spacing w:line="240" w:lineRule="auto"/>
        <w:jc w:val="both"/>
        <w:rPr>
          <w:rFonts w:cs="Times New Roman"/>
          <w:b/>
          <w:bCs/>
          <w:sz w:val="22"/>
          <w:szCs w:val="22"/>
          <w:lang w:val="en-US" w:bidi="th-TH"/>
        </w:rPr>
      </w:pPr>
    </w:p>
    <w:p w14:paraId="462AE2B3" w14:textId="77777777" w:rsidR="00C7418D" w:rsidRPr="00E9747A" w:rsidRDefault="00C7418D" w:rsidP="00E9747A">
      <w:pPr>
        <w:tabs>
          <w:tab w:val="left" w:pos="360"/>
        </w:tabs>
        <w:spacing w:line="240" w:lineRule="auto"/>
        <w:jc w:val="both"/>
        <w:rPr>
          <w:rFonts w:cs="Times New Roman"/>
          <w:b/>
          <w:bCs/>
          <w:sz w:val="22"/>
          <w:szCs w:val="22"/>
          <w:lang w:val="en-US" w:bidi="th-TH"/>
        </w:rPr>
      </w:pPr>
    </w:p>
    <w:p w14:paraId="7F9A8C82"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2.</w:t>
      </w:r>
      <w:r w:rsidRPr="00E9747A">
        <w:rPr>
          <w:rFonts w:cs="Times New Roman"/>
          <w:b/>
          <w:bCs/>
          <w:sz w:val="22"/>
          <w:szCs w:val="22"/>
          <w:lang w:val="en-US" w:bidi="th-TH"/>
        </w:rPr>
        <w:tab/>
        <w:t>Discuss what copyright protects and how copyright may be infringed.</w:t>
      </w:r>
    </w:p>
    <w:p w14:paraId="327D86FD" w14:textId="77777777" w:rsidR="00D53AF5" w:rsidRDefault="00D53AF5" w:rsidP="00E9747A">
      <w:pPr>
        <w:tabs>
          <w:tab w:val="left" w:pos="360"/>
        </w:tabs>
        <w:spacing w:line="240" w:lineRule="auto"/>
        <w:jc w:val="both"/>
        <w:rPr>
          <w:rFonts w:cs="Times New Roman"/>
          <w:b/>
          <w:bCs/>
          <w:sz w:val="22"/>
          <w:szCs w:val="22"/>
          <w:lang w:val="en-US" w:bidi="th-TH"/>
        </w:rPr>
      </w:pPr>
    </w:p>
    <w:p w14:paraId="7647BE52" w14:textId="77777777" w:rsidR="00C7418D" w:rsidRPr="00E9747A" w:rsidRDefault="00C7418D" w:rsidP="00E9747A">
      <w:pPr>
        <w:tabs>
          <w:tab w:val="left" w:pos="360"/>
        </w:tabs>
        <w:spacing w:line="240" w:lineRule="auto"/>
        <w:jc w:val="both"/>
        <w:rPr>
          <w:rFonts w:cs="Times New Roman"/>
          <w:b/>
          <w:bCs/>
          <w:sz w:val="22"/>
          <w:szCs w:val="22"/>
          <w:lang w:val="en-US" w:bidi="th-TH"/>
        </w:rPr>
      </w:pPr>
    </w:p>
    <w:p w14:paraId="151F5EF5" w14:textId="395D5310" w:rsidR="00D53AF5" w:rsidRPr="00E9747A" w:rsidRDefault="00C7418D" w:rsidP="00E9747A">
      <w:pPr>
        <w:spacing w:line="240" w:lineRule="auto"/>
        <w:rPr>
          <w:rFonts w:cs="Times New Roman"/>
          <w:sz w:val="22"/>
          <w:szCs w:val="22"/>
          <w:lang w:val="en-US"/>
        </w:rPr>
      </w:pPr>
      <w:r w:rsidRPr="00C7418D">
        <w:rPr>
          <w:rFonts w:cs="Times New Roman"/>
          <w:b/>
          <w:bCs/>
          <w:sz w:val="22"/>
          <w:szCs w:val="22"/>
          <w:lang w:val="en-US"/>
        </w:rPr>
        <w:t xml:space="preserve">Answer: </w:t>
      </w:r>
      <w:r w:rsidR="00D53AF5" w:rsidRPr="00E9747A">
        <w:rPr>
          <w:rFonts w:cs="Times New Roman"/>
          <w:sz w:val="22"/>
          <w:szCs w:val="22"/>
          <w:lang w:val="en-US"/>
        </w:rPr>
        <w:t xml:space="preserve">Copyright protection arises automatically at the time of creation of eligible work and registration is not necessary. It confers two separate rights: the moral right of the author and the economic right in the work. The protection of moral rights is based on the ground that an original work is the expression of the author’s personality. Under Section 18, the author of the copyright work is entitled to identify himself as the author (“right of paternity”) and to object to any distortion, mutilation, adaptation, or other modification of the work which would be prejudicial to his honor or reputation (“right of integrity”). </w:t>
      </w:r>
    </w:p>
    <w:p w14:paraId="14B06192" w14:textId="333A0052" w:rsidR="00D53AF5" w:rsidRDefault="00D53AF5" w:rsidP="00E9747A">
      <w:pPr>
        <w:spacing w:line="240" w:lineRule="auto"/>
        <w:rPr>
          <w:rFonts w:cs="Times New Roman"/>
          <w:sz w:val="22"/>
          <w:szCs w:val="22"/>
          <w:lang w:val="en-US"/>
        </w:rPr>
      </w:pPr>
      <w:r w:rsidRPr="00E9747A">
        <w:rPr>
          <w:rFonts w:cs="Times New Roman"/>
          <w:sz w:val="22"/>
          <w:szCs w:val="22"/>
          <w:lang w:val="en-US"/>
        </w:rPr>
        <w:t xml:space="preserve">The protection of the economic right of an author is intended to allow the author or its holder to profit financially from his creation in order to compensate his creativity. Thus, copyright confers an exclusive right to the author of the work to reproduce, adapt, communicate to the public, and license the rights to other persons with respect to the work created by the author. These rights are exclusive in the sense that they belong only to the author who has right to preclude others from the use of the work. </w:t>
      </w:r>
    </w:p>
    <w:p w14:paraId="4C486FA4" w14:textId="77777777" w:rsidR="00C7418D" w:rsidRDefault="00C7418D" w:rsidP="00E9747A">
      <w:pPr>
        <w:spacing w:line="240" w:lineRule="auto"/>
        <w:rPr>
          <w:rFonts w:cs="Times New Roman"/>
          <w:sz w:val="22"/>
          <w:szCs w:val="22"/>
          <w:lang w:val="en-US"/>
        </w:rPr>
      </w:pPr>
    </w:p>
    <w:p w14:paraId="11EFD6D3" w14:textId="77777777" w:rsidR="00C7418D" w:rsidRPr="00E9747A" w:rsidRDefault="00C7418D" w:rsidP="00E9747A">
      <w:pPr>
        <w:spacing w:line="240" w:lineRule="auto"/>
        <w:rPr>
          <w:rFonts w:cs="Times New Roman"/>
          <w:b/>
          <w:bCs/>
          <w:sz w:val="22"/>
          <w:szCs w:val="22"/>
          <w:lang w:val="en-US" w:bidi="th-TH"/>
        </w:rPr>
      </w:pPr>
    </w:p>
    <w:p w14:paraId="670D5029"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3.</w:t>
      </w:r>
      <w:r w:rsidRPr="00E9747A">
        <w:rPr>
          <w:rFonts w:cs="Times New Roman"/>
          <w:b/>
          <w:bCs/>
          <w:sz w:val="22"/>
          <w:szCs w:val="22"/>
          <w:lang w:val="en-US" w:bidi="th-TH"/>
        </w:rPr>
        <w:tab/>
        <w:t>How long does the copyright protection last for juristic persons?</w:t>
      </w:r>
    </w:p>
    <w:p w14:paraId="5F344D31" w14:textId="77777777" w:rsidR="00C7418D" w:rsidRDefault="00C7418D" w:rsidP="00E9747A">
      <w:pPr>
        <w:tabs>
          <w:tab w:val="left" w:pos="360"/>
        </w:tabs>
        <w:spacing w:line="240" w:lineRule="auto"/>
        <w:jc w:val="both"/>
        <w:rPr>
          <w:rFonts w:cs="Times New Roman"/>
          <w:b/>
          <w:bCs/>
          <w:sz w:val="22"/>
          <w:szCs w:val="22"/>
          <w:lang w:val="en-US"/>
        </w:rPr>
      </w:pPr>
    </w:p>
    <w:p w14:paraId="74824250" w14:textId="77777777" w:rsidR="00C7418D" w:rsidRDefault="00C7418D" w:rsidP="00E9747A">
      <w:pPr>
        <w:tabs>
          <w:tab w:val="left" w:pos="360"/>
        </w:tabs>
        <w:spacing w:line="240" w:lineRule="auto"/>
        <w:jc w:val="both"/>
        <w:rPr>
          <w:rFonts w:cs="Times New Roman"/>
          <w:b/>
          <w:bCs/>
          <w:sz w:val="22"/>
          <w:szCs w:val="22"/>
          <w:lang w:val="en-US"/>
        </w:rPr>
      </w:pPr>
    </w:p>
    <w:p w14:paraId="22060AE8" w14:textId="391113E0" w:rsidR="00D53AF5" w:rsidRDefault="00C7418D" w:rsidP="00E9747A">
      <w:pPr>
        <w:tabs>
          <w:tab w:val="left" w:pos="360"/>
        </w:tabs>
        <w:spacing w:line="240" w:lineRule="auto"/>
        <w:jc w:val="both"/>
        <w:rPr>
          <w:rFonts w:cs="Times New Roman"/>
          <w:sz w:val="22"/>
          <w:szCs w:val="22"/>
          <w:lang w:val="en-US"/>
        </w:rPr>
      </w:pPr>
      <w:r w:rsidRPr="00C7418D">
        <w:rPr>
          <w:rFonts w:cs="Times New Roman"/>
          <w:b/>
          <w:bCs/>
          <w:sz w:val="22"/>
          <w:szCs w:val="22"/>
          <w:lang w:val="en-US"/>
        </w:rPr>
        <w:t xml:space="preserve">Answer: </w:t>
      </w:r>
      <w:r w:rsidR="00D53AF5" w:rsidRPr="00E9747A">
        <w:rPr>
          <w:rFonts w:cs="Times New Roman"/>
          <w:sz w:val="22"/>
          <w:szCs w:val="22"/>
          <w:lang w:val="en-US"/>
        </w:rPr>
        <w:t>If the author is a juristic person, the copyright subsists for 50 yea</w:t>
      </w:r>
      <w:r w:rsidR="000A6401" w:rsidRPr="00E9747A">
        <w:rPr>
          <w:rFonts w:cs="Times New Roman"/>
          <w:sz w:val="22"/>
          <w:szCs w:val="22"/>
          <w:lang w:val="en-US"/>
        </w:rPr>
        <w:t>rs from the creation (Section 19</w:t>
      </w:r>
      <w:r w:rsidR="00D53AF5" w:rsidRPr="00E9747A">
        <w:rPr>
          <w:rFonts w:cs="Times New Roman"/>
          <w:sz w:val="22"/>
          <w:szCs w:val="22"/>
          <w:lang w:val="en-US"/>
        </w:rPr>
        <w:t xml:space="preserve">, Copyright Act). </w:t>
      </w:r>
      <w:r w:rsidR="000A6401" w:rsidRPr="00E9747A">
        <w:rPr>
          <w:rFonts w:cs="Times New Roman"/>
          <w:sz w:val="22"/>
          <w:szCs w:val="22"/>
          <w:lang w:val="en-US" w:bidi="th-TH"/>
        </w:rPr>
        <w:t xml:space="preserve">In the case the work is published during such period, the copyright continues to subsist for fifty years as from the first publication. </w:t>
      </w:r>
      <w:r w:rsidR="00D53AF5" w:rsidRPr="00E9747A">
        <w:rPr>
          <w:rFonts w:cs="Times New Roman"/>
          <w:sz w:val="22"/>
          <w:szCs w:val="22"/>
          <w:lang w:val="en-US"/>
        </w:rPr>
        <w:t xml:space="preserve">Once a copyright expires, anyone may use the material without permission and without paying a copyright fee. </w:t>
      </w:r>
    </w:p>
    <w:p w14:paraId="4436FE62" w14:textId="77777777" w:rsidR="00C7418D" w:rsidRDefault="00C7418D" w:rsidP="00E9747A">
      <w:pPr>
        <w:tabs>
          <w:tab w:val="left" w:pos="360"/>
        </w:tabs>
        <w:spacing w:line="240" w:lineRule="auto"/>
        <w:jc w:val="both"/>
        <w:rPr>
          <w:rFonts w:cs="Times New Roman"/>
          <w:sz w:val="22"/>
          <w:szCs w:val="22"/>
          <w:lang w:val="en-US"/>
        </w:rPr>
      </w:pPr>
    </w:p>
    <w:p w14:paraId="0CC9D13E" w14:textId="77777777" w:rsidR="00C7418D" w:rsidRPr="00E9747A" w:rsidRDefault="00C7418D" w:rsidP="00E9747A">
      <w:pPr>
        <w:tabs>
          <w:tab w:val="left" w:pos="360"/>
        </w:tabs>
        <w:spacing w:line="240" w:lineRule="auto"/>
        <w:jc w:val="both"/>
        <w:rPr>
          <w:rFonts w:cs="Times New Roman"/>
          <w:sz w:val="22"/>
          <w:szCs w:val="22"/>
          <w:lang w:val="en-US" w:bidi="th-TH"/>
        </w:rPr>
      </w:pPr>
    </w:p>
    <w:p w14:paraId="04C92C42"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4.</w:t>
      </w:r>
      <w:r w:rsidRPr="00E9747A">
        <w:rPr>
          <w:rFonts w:cs="Times New Roman"/>
          <w:b/>
          <w:bCs/>
          <w:sz w:val="22"/>
          <w:szCs w:val="22"/>
          <w:lang w:val="en-US" w:bidi="th-TH"/>
        </w:rPr>
        <w:tab/>
        <w:t xml:space="preserve">Suppose </w:t>
      </w:r>
      <w:proofErr w:type="spellStart"/>
      <w:r w:rsidRPr="00E9747A">
        <w:rPr>
          <w:rFonts w:cs="Times New Roman"/>
          <w:b/>
          <w:bCs/>
          <w:sz w:val="22"/>
          <w:szCs w:val="22"/>
          <w:lang w:val="en-US" w:bidi="th-TH"/>
        </w:rPr>
        <w:t>Ampan</w:t>
      </w:r>
      <w:proofErr w:type="spellEnd"/>
      <w:r w:rsidRPr="00E9747A">
        <w:rPr>
          <w:rFonts w:cs="Times New Roman"/>
          <w:b/>
          <w:bCs/>
          <w:sz w:val="22"/>
          <w:szCs w:val="22"/>
          <w:lang w:val="en-US" w:bidi="th-TH"/>
        </w:rPr>
        <w:t xml:space="preserve"> buys a CD and then copies it onto his iPod. Discuss whether it is legal to give the CD to his friend </w:t>
      </w:r>
      <w:proofErr w:type="spellStart"/>
      <w:r w:rsidRPr="00E9747A">
        <w:rPr>
          <w:rFonts w:cs="Times New Roman"/>
          <w:b/>
          <w:bCs/>
          <w:sz w:val="22"/>
          <w:szCs w:val="22"/>
          <w:lang w:val="en-US" w:bidi="th-TH"/>
        </w:rPr>
        <w:t>Kanchana</w:t>
      </w:r>
      <w:proofErr w:type="spellEnd"/>
      <w:r w:rsidRPr="00E9747A">
        <w:rPr>
          <w:rFonts w:cs="Times New Roman"/>
          <w:b/>
          <w:bCs/>
          <w:sz w:val="22"/>
          <w:szCs w:val="22"/>
          <w:lang w:val="en-US" w:bidi="th-TH"/>
        </w:rPr>
        <w:t>.</w:t>
      </w:r>
    </w:p>
    <w:p w14:paraId="356CF09F" w14:textId="77777777" w:rsidR="00C7418D" w:rsidRDefault="00C7418D" w:rsidP="00E9747A">
      <w:pPr>
        <w:widowControl w:val="0"/>
        <w:autoSpaceDE w:val="0"/>
        <w:autoSpaceDN w:val="0"/>
        <w:adjustRightInd w:val="0"/>
        <w:spacing w:line="240" w:lineRule="auto"/>
        <w:rPr>
          <w:rFonts w:cs="Times New Roman"/>
          <w:sz w:val="22"/>
          <w:szCs w:val="22"/>
          <w:lang w:val="en-US"/>
        </w:rPr>
      </w:pPr>
    </w:p>
    <w:p w14:paraId="2F57C6F9" w14:textId="77777777" w:rsidR="00C7418D" w:rsidRDefault="00C7418D" w:rsidP="00E9747A">
      <w:pPr>
        <w:widowControl w:val="0"/>
        <w:autoSpaceDE w:val="0"/>
        <w:autoSpaceDN w:val="0"/>
        <w:adjustRightInd w:val="0"/>
        <w:spacing w:line="240" w:lineRule="auto"/>
        <w:rPr>
          <w:rFonts w:cs="Times New Roman"/>
          <w:sz w:val="22"/>
          <w:szCs w:val="22"/>
          <w:lang w:val="en-US"/>
        </w:rPr>
      </w:pPr>
    </w:p>
    <w:p w14:paraId="023E5639" w14:textId="557915AC" w:rsidR="000A6401" w:rsidRPr="00E9747A" w:rsidRDefault="00C7418D" w:rsidP="00E9747A">
      <w:pPr>
        <w:widowControl w:val="0"/>
        <w:autoSpaceDE w:val="0"/>
        <w:autoSpaceDN w:val="0"/>
        <w:adjustRightInd w:val="0"/>
        <w:spacing w:line="240" w:lineRule="auto"/>
        <w:rPr>
          <w:rFonts w:cs="Times New Roman"/>
          <w:sz w:val="22"/>
          <w:szCs w:val="22"/>
          <w:lang w:val="en-US"/>
        </w:rPr>
      </w:pPr>
      <w:r w:rsidRPr="00C7418D">
        <w:rPr>
          <w:rFonts w:cs="Times New Roman"/>
          <w:b/>
          <w:bCs/>
          <w:sz w:val="22"/>
          <w:szCs w:val="22"/>
          <w:lang w:val="en-US"/>
        </w:rPr>
        <w:t xml:space="preserve">Answer: </w:t>
      </w:r>
      <w:r w:rsidR="00444E8E" w:rsidRPr="00E9747A">
        <w:rPr>
          <w:rFonts w:cs="Times New Roman"/>
          <w:sz w:val="22"/>
          <w:szCs w:val="22"/>
          <w:lang w:val="en-US"/>
        </w:rPr>
        <w:t xml:space="preserve">Under Section 28 of the Copyright Act reproduction, adaptation, communication to public, letting of </w:t>
      </w:r>
      <w:r w:rsidR="000A6401" w:rsidRPr="00E9747A">
        <w:rPr>
          <w:rFonts w:cs="Times New Roman"/>
          <w:sz w:val="22"/>
          <w:szCs w:val="22"/>
          <w:lang w:val="en-US"/>
        </w:rPr>
        <w:t xml:space="preserve">the creative work without permission of the author constitute copyright infringement. </w:t>
      </w:r>
      <w:r w:rsidR="00444E8E" w:rsidRPr="00E9747A">
        <w:rPr>
          <w:rFonts w:cs="Times New Roman"/>
          <w:sz w:val="22"/>
          <w:szCs w:val="22"/>
          <w:lang w:val="en-US"/>
        </w:rPr>
        <w:t xml:space="preserve">In this </w:t>
      </w:r>
      <w:r w:rsidR="00444E8E" w:rsidRPr="00E9747A">
        <w:rPr>
          <w:rFonts w:cs="Times New Roman"/>
          <w:sz w:val="22"/>
          <w:szCs w:val="22"/>
          <w:lang w:val="en-US"/>
        </w:rPr>
        <w:lastRenderedPageBreak/>
        <w:t xml:space="preserve">case, </w:t>
      </w:r>
      <w:proofErr w:type="spellStart"/>
      <w:r w:rsidR="000A6401" w:rsidRPr="00E9747A">
        <w:rPr>
          <w:rFonts w:cs="Times New Roman"/>
          <w:sz w:val="22"/>
          <w:szCs w:val="22"/>
          <w:lang w:val="en-US"/>
        </w:rPr>
        <w:t>Ampan’s</w:t>
      </w:r>
      <w:proofErr w:type="spellEnd"/>
      <w:r w:rsidR="000A6401" w:rsidRPr="00E9747A">
        <w:rPr>
          <w:rFonts w:cs="Times New Roman"/>
          <w:sz w:val="22"/>
          <w:szCs w:val="22"/>
          <w:lang w:val="en-US"/>
        </w:rPr>
        <w:t xml:space="preserve"> conduct </w:t>
      </w:r>
      <w:r w:rsidR="00444E8E" w:rsidRPr="00E9747A">
        <w:rPr>
          <w:rFonts w:cs="Times New Roman"/>
          <w:sz w:val="22"/>
          <w:szCs w:val="22"/>
          <w:lang w:val="en-US"/>
        </w:rPr>
        <w:t xml:space="preserve">does not fall under Section 27 and </w:t>
      </w:r>
      <w:r w:rsidR="000A6401" w:rsidRPr="00E9747A">
        <w:rPr>
          <w:rFonts w:cs="Times New Roman"/>
          <w:sz w:val="22"/>
          <w:szCs w:val="22"/>
          <w:lang w:val="en-US"/>
        </w:rPr>
        <w:t>would not be considered as copyright infringement.</w:t>
      </w:r>
      <w:r w:rsidR="00444E8E" w:rsidRPr="00E9747A">
        <w:rPr>
          <w:rFonts w:cs="Times New Roman"/>
          <w:sz w:val="22"/>
          <w:szCs w:val="22"/>
          <w:lang w:val="en-US"/>
        </w:rPr>
        <w:t xml:space="preserve"> As a matter of fact, </w:t>
      </w:r>
      <w:proofErr w:type="spellStart"/>
      <w:r w:rsidR="00444E8E" w:rsidRPr="00E9747A">
        <w:rPr>
          <w:rFonts w:cs="Times New Roman"/>
          <w:sz w:val="22"/>
          <w:szCs w:val="22"/>
          <w:lang w:val="en-US"/>
        </w:rPr>
        <w:t>Ampan</w:t>
      </w:r>
      <w:proofErr w:type="spellEnd"/>
      <w:r w:rsidR="00444E8E" w:rsidRPr="00E9747A">
        <w:rPr>
          <w:rFonts w:cs="Times New Roman"/>
          <w:sz w:val="22"/>
          <w:szCs w:val="22"/>
          <w:lang w:val="en-US"/>
        </w:rPr>
        <w:t xml:space="preserve"> does not reproduce, adapt, communicate to the public or lets the CD</w:t>
      </w:r>
      <w:r w:rsidR="00727428" w:rsidRPr="00E9747A">
        <w:rPr>
          <w:rFonts w:cs="Times New Roman"/>
          <w:sz w:val="22"/>
          <w:szCs w:val="22"/>
          <w:lang w:val="en-US"/>
        </w:rPr>
        <w:t xml:space="preserve"> to his friend </w:t>
      </w:r>
      <w:proofErr w:type="spellStart"/>
      <w:r w:rsidR="00727428" w:rsidRPr="00E9747A">
        <w:rPr>
          <w:rFonts w:cs="Times New Roman"/>
          <w:sz w:val="22"/>
          <w:szCs w:val="22"/>
          <w:lang w:val="en-US"/>
        </w:rPr>
        <w:t>Kanchana</w:t>
      </w:r>
      <w:proofErr w:type="spellEnd"/>
      <w:r w:rsidR="00727428" w:rsidRPr="00E9747A">
        <w:rPr>
          <w:rFonts w:cs="Times New Roman"/>
          <w:sz w:val="22"/>
          <w:szCs w:val="22"/>
          <w:lang w:val="en-US"/>
        </w:rPr>
        <w:t xml:space="preserve">. He simply gives </w:t>
      </w:r>
      <w:proofErr w:type="spellStart"/>
      <w:r w:rsidR="00727428" w:rsidRPr="00E9747A">
        <w:rPr>
          <w:rFonts w:cs="Times New Roman"/>
          <w:sz w:val="22"/>
          <w:szCs w:val="22"/>
          <w:lang w:val="en-US"/>
        </w:rPr>
        <w:t>Kanchana</w:t>
      </w:r>
      <w:proofErr w:type="spellEnd"/>
      <w:r w:rsidR="00727428" w:rsidRPr="00E9747A">
        <w:rPr>
          <w:rFonts w:cs="Times New Roman"/>
          <w:sz w:val="22"/>
          <w:szCs w:val="22"/>
          <w:lang w:val="en-US"/>
        </w:rPr>
        <w:t xml:space="preserve"> the original CD as a gift.</w:t>
      </w:r>
    </w:p>
    <w:p w14:paraId="1D6B9FFD" w14:textId="44E560B0" w:rsidR="000A6401" w:rsidRPr="00E9747A" w:rsidRDefault="000A6401" w:rsidP="00E9747A">
      <w:pPr>
        <w:tabs>
          <w:tab w:val="left" w:pos="360"/>
        </w:tabs>
        <w:spacing w:line="240" w:lineRule="auto"/>
        <w:jc w:val="both"/>
        <w:rPr>
          <w:rFonts w:cs="Times New Roman"/>
          <w:b/>
          <w:bCs/>
          <w:sz w:val="22"/>
          <w:szCs w:val="22"/>
          <w:lang w:val="en-US" w:bidi="th-TH"/>
        </w:rPr>
      </w:pPr>
    </w:p>
    <w:p w14:paraId="214151CF" w14:textId="77777777" w:rsidR="00C7418D" w:rsidRDefault="00C7418D" w:rsidP="00E9747A">
      <w:pPr>
        <w:tabs>
          <w:tab w:val="left" w:pos="360"/>
        </w:tabs>
        <w:spacing w:line="240" w:lineRule="auto"/>
        <w:jc w:val="both"/>
        <w:rPr>
          <w:rFonts w:cs="Times New Roman"/>
          <w:b/>
          <w:bCs/>
          <w:sz w:val="22"/>
          <w:szCs w:val="22"/>
          <w:lang w:val="en-US" w:bidi="th-TH"/>
        </w:rPr>
      </w:pPr>
    </w:p>
    <w:p w14:paraId="34B3A104"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5.</w:t>
      </w:r>
      <w:r w:rsidRPr="00E9747A">
        <w:rPr>
          <w:rFonts w:cs="Times New Roman"/>
          <w:b/>
          <w:bCs/>
          <w:sz w:val="22"/>
          <w:szCs w:val="22"/>
          <w:lang w:val="en-US" w:bidi="th-TH"/>
        </w:rPr>
        <w:tab/>
        <w:t>Discuss some of the reasons why the law protects patents.</w:t>
      </w:r>
    </w:p>
    <w:p w14:paraId="61EC425F" w14:textId="77777777" w:rsidR="00C7418D" w:rsidRDefault="00C7418D" w:rsidP="00E9747A">
      <w:pPr>
        <w:autoSpaceDE w:val="0"/>
        <w:autoSpaceDN w:val="0"/>
        <w:adjustRightInd w:val="0"/>
        <w:spacing w:line="240" w:lineRule="auto"/>
        <w:rPr>
          <w:rFonts w:cs="Times New Roman"/>
          <w:sz w:val="22"/>
          <w:szCs w:val="22"/>
          <w:lang w:val="en-US"/>
        </w:rPr>
      </w:pPr>
    </w:p>
    <w:p w14:paraId="3FBB1DFD" w14:textId="77777777" w:rsidR="00C7418D" w:rsidRDefault="00C7418D" w:rsidP="00E9747A">
      <w:pPr>
        <w:autoSpaceDE w:val="0"/>
        <w:autoSpaceDN w:val="0"/>
        <w:adjustRightInd w:val="0"/>
        <w:spacing w:line="240" w:lineRule="auto"/>
        <w:rPr>
          <w:rFonts w:cs="Times New Roman"/>
          <w:sz w:val="22"/>
          <w:szCs w:val="22"/>
          <w:lang w:val="en-US"/>
        </w:rPr>
      </w:pPr>
    </w:p>
    <w:p w14:paraId="40B94D55" w14:textId="087A46D5" w:rsidR="00727428" w:rsidRPr="00E9747A" w:rsidRDefault="00C7418D" w:rsidP="00E9747A">
      <w:pPr>
        <w:autoSpaceDE w:val="0"/>
        <w:autoSpaceDN w:val="0"/>
        <w:adjustRightInd w:val="0"/>
        <w:spacing w:line="240" w:lineRule="auto"/>
        <w:rPr>
          <w:rFonts w:cs="Times New Roman"/>
          <w:sz w:val="22"/>
          <w:szCs w:val="22"/>
          <w:lang w:val="en-US"/>
        </w:rPr>
      </w:pPr>
      <w:r w:rsidRPr="00C7418D">
        <w:rPr>
          <w:rFonts w:cs="Times New Roman"/>
          <w:b/>
          <w:bCs/>
          <w:sz w:val="22"/>
          <w:szCs w:val="22"/>
          <w:lang w:val="en-US"/>
        </w:rPr>
        <w:t xml:space="preserve">Answer: </w:t>
      </w:r>
      <w:r w:rsidR="00727428" w:rsidRPr="00E9747A">
        <w:rPr>
          <w:rFonts w:cs="Times New Roman"/>
          <w:sz w:val="22"/>
          <w:szCs w:val="22"/>
          <w:lang w:val="en-US"/>
        </w:rPr>
        <w:t xml:space="preserve">Patent protection in Thailand is relatively recent as the first law dates back to 1979. Until that date, Thailand did not provide any legal protection for inventions and product designs. The Patent Act B.E. 2522 (1979) </w:t>
      </w:r>
      <w:r w:rsidR="00A8194C" w:rsidRPr="00E9747A">
        <w:rPr>
          <w:rFonts w:cs="Times New Roman"/>
          <w:sz w:val="22"/>
          <w:szCs w:val="22"/>
          <w:lang w:val="en-US"/>
        </w:rPr>
        <w:t>confers</w:t>
      </w:r>
      <w:r w:rsidR="00727428" w:rsidRPr="00E9747A">
        <w:rPr>
          <w:rFonts w:cs="Times New Roman"/>
          <w:sz w:val="22"/>
          <w:szCs w:val="22"/>
          <w:lang w:val="en-US"/>
        </w:rPr>
        <w:t xml:space="preserve"> a temporary monopoly to the inventor for the exclusive use of an invention or a design. The primary purpose of patents is </w:t>
      </w:r>
      <w:r w:rsidR="00A8194C" w:rsidRPr="00E9747A">
        <w:rPr>
          <w:rFonts w:cs="Times New Roman"/>
          <w:sz w:val="22"/>
          <w:szCs w:val="22"/>
          <w:lang w:val="en-US"/>
        </w:rPr>
        <w:t xml:space="preserve">to reward the inventor for the creative efforts involved in the invention and </w:t>
      </w:r>
      <w:r w:rsidR="00727428" w:rsidRPr="00E9747A">
        <w:rPr>
          <w:rFonts w:cs="Times New Roman"/>
          <w:sz w:val="22"/>
          <w:szCs w:val="22"/>
          <w:lang w:val="en-US"/>
        </w:rPr>
        <w:t>to preclude others, during the validity of the patent, from making, using, or selling the</w:t>
      </w:r>
      <w:r w:rsidR="00A8194C" w:rsidRPr="00E9747A">
        <w:rPr>
          <w:rFonts w:cs="Times New Roman"/>
          <w:sz w:val="22"/>
          <w:szCs w:val="22"/>
          <w:lang w:val="en-US"/>
        </w:rPr>
        <w:t xml:space="preserve"> invention without permission. </w:t>
      </w:r>
      <w:r w:rsidR="00A8194C" w:rsidRPr="00E9747A">
        <w:rPr>
          <w:rFonts w:cs="Times New Roman"/>
          <w:sz w:val="22"/>
          <w:szCs w:val="22"/>
          <w:lang w:val="en-US" w:bidi="th-TH"/>
        </w:rPr>
        <w:t>Such protection is necessary to the conduct of business. Natural and juristic persons would not invest significant resources in research and development if the resulting inventions were not protected by the law</w:t>
      </w:r>
      <w:r w:rsidR="004A055F" w:rsidRPr="00E9747A">
        <w:rPr>
          <w:rFonts w:cs="Times New Roman"/>
          <w:sz w:val="22"/>
          <w:szCs w:val="22"/>
          <w:lang w:val="en-US" w:bidi="th-TH"/>
        </w:rPr>
        <w:t>.</w:t>
      </w:r>
    </w:p>
    <w:p w14:paraId="55FC1DA3" w14:textId="77777777" w:rsidR="00C7418D" w:rsidRDefault="00C7418D" w:rsidP="00E9747A">
      <w:pPr>
        <w:tabs>
          <w:tab w:val="left" w:pos="360"/>
        </w:tabs>
        <w:spacing w:line="240" w:lineRule="auto"/>
        <w:jc w:val="both"/>
        <w:rPr>
          <w:rFonts w:cs="Times New Roman"/>
          <w:b/>
          <w:bCs/>
          <w:sz w:val="22"/>
          <w:szCs w:val="22"/>
          <w:lang w:val="en-US" w:bidi="th-TH"/>
        </w:rPr>
      </w:pPr>
    </w:p>
    <w:p w14:paraId="4409E243" w14:textId="77777777" w:rsidR="00C7418D" w:rsidRDefault="00C7418D" w:rsidP="00E9747A">
      <w:pPr>
        <w:tabs>
          <w:tab w:val="left" w:pos="360"/>
        </w:tabs>
        <w:spacing w:line="240" w:lineRule="auto"/>
        <w:jc w:val="both"/>
        <w:rPr>
          <w:rFonts w:cs="Times New Roman"/>
          <w:b/>
          <w:bCs/>
          <w:sz w:val="22"/>
          <w:szCs w:val="22"/>
          <w:lang w:val="en-US" w:bidi="th-TH"/>
        </w:rPr>
      </w:pPr>
    </w:p>
    <w:p w14:paraId="6A34E367"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6.</w:t>
      </w:r>
      <w:r w:rsidRPr="00E9747A">
        <w:rPr>
          <w:rFonts w:cs="Times New Roman"/>
          <w:b/>
          <w:bCs/>
          <w:sz w:val="22"/>
          <w:szCs w:val="22"/>
          <w:lang w:val="en-US" w:bidi="th-TH"/>
        </w:rPr>
        <w:tab/>
        <w:t>Explain the reasons why some inventions are not patented.</w:t>
      </w:r>
    </w:p>
    <w:p w14:paraId="4A39FB55" w14:textId="77777777" w:rsidR="00C7418D" w:rsidRDefault="00C7418D" w:rsidP="00E9747A">
      <w:pPr>
        <w:spacing w:line="240" w:lineRule="auto"/>
        <w:rPr>
          <w:rFonts w:cs="Times New Roman"/>
          <w:sz w:val="22"/>
          <w:szCs w:val="22"/>
          <w:lang w:val="en-US"/>
        </w:rPr>
      </w:pPr>
    </w:p>
    <w:p w14:paraId="2D6BC14C" w14:textId="77777777" w:rsidR="00C7418D" w:rsidRDefault="00C7418D" w:rsidP="00E9747A">
      <w:pPr>
        <w:spacing w:line="240" w:lineRule="auto"/>
        <w:rPr>
          <w:rFonts w:cs="Times New Roman"/>
          <w:sz w:val="22"/>
          <w:szCs w:val="22"/>
          <w:lang w:val="en-US"/>
        </w:rPr>
      </w:pPr>
    </w:p>
    <w:p w14:paraId="54FE5B61" w14:textId="19E35D26" w:rsidR="004A055F" w:rsidRPr="00E9747A" w:rsidRDefault="00C7418D" w:rsidP="00E9747A">
      <w:pPr>
        <w:spacing w:line="240" w:lineRule="auto"/>
        <w:rPr>
          <w:rFonts w:cs="Times New Roman"/>
          <w:sz w:val="22"/>
          <w:szCs w:val="22"/>
          <w:lang w:val="en-US"/>
        </w:rPr>
      </w:pPr>
      <w:r w:rsidRPr="00C7418D">
        <w:rPr>
          <w:rFonts w:cs="Times New Roman"/>
          <w:b/>
          <w:bCs/>
          <w:sz w:val="22"/>
          <w:szCs w:val="22"/>
          <w:lang w:val="en-US"/>
        </w:rPr>
        <w:t xml:space="preserve">Answer: </w:t>
      </w:r>
      <w:r w:rsidR="004A055F" w:rsidRPr="00E9747A">
        <w:rPr>
          <w:rFonts w:cs="Times New Roman"/>
          <w:sz w:val="22"/>
          <w:szCs w:val="22"/>
          <w:lang w:val="en-US"/>
        </w:rPr>
        <w:t xml:space="preserve">According to Section 5 of the Thai Patent Act B.E. 2522 (1979), certain items cannot be patented because they are non-patentable subject matter. Plants, animals including microorganisms, and extracts from plants and animals cannot be registered to an owner. For example, a genetically engineered bacterium capable of breaking down crude oil in order to clean up oil spills is not eligible for a patent because it is considered as a genetically altered living organism. In the same vein, scientific and mathematical theories cannot be patented. This exclusion confirms a general principle in patent law according to which principles and rules are not patentable in themselves due to a lack of industrial applicability. For instance, Pythagoras could not patent his theorem, nor could Einstein have patented his famous equation </w:t>
      </w:r>
      <w:r w:rsidR="004A055F" w:rsidRPr="00E9747A">
        <w:rPr>
          <w:rFonts w:cs="Times New Roman"/>
          <w:i/>
          <w:sz w:val="22"/>
          <w:szCs w:val="22"/>
          <w:lang w:val="en-US"/>
        </w:rPr>
        <w:t>E= mc</w:t>
      </w:r>
      <w:r w:rsidR="004A055F" w:rsidRPr="00E9747A">
        <w:rPr>
          <w:rFonts w:cs="Times New Roman"/>
          <w:i/>
          <w:sz w:val="22"/>
          <w:szCs w:val="22"/>
          <w:vertAlign w:val="superscript"/>
          <w:lang w:val="en-US"/>
        </w:rPr>
        <w:t>2</w:t>
      </w:r>
      <w:r w:rsidR="004A055F" w:rsidRPr="00E9747A">
        <w:rPr>
          <w:rFonts w:cs="Times New Roman"/>
          <w:sz w:val="22"/>
          <w:szCs w:val="22"/>
          <w:lang w:val="en-US"/>
        </w:rPr>
        <w:t xml:space="preserve">. However, the practical application of such concepts is patentable. Although the law of magnetism cannot be patented, a magnetic door lock can be patented. Computer programs are not eligible for a patent because they constitute algorithms, but they are covered by copyright as the expression of an underlying idea. Also falling into this category are methods of diagnosis and the treatment or cure of human and animal diseases. Lastly, inventions contrary to public order, morality, health, and welfare cannot be patented. Thus, methods for reproductive human </w:t>
      </w:r>
      <w:proofErr w:type="gramStart"/>
      <w:r w:rsidR="004A055F" w:rsidRPr="00E9747A">
        <w:rPr>
          <w:rFonts w:cs="Times New Roman"/>
          <w:sz w:val="22"/>
          <w:szCs w:val="22"/>
          <w:lang w:val="en-US"/>
        </w:rPr>
        <w:t>cloning,</w:t>
      </w:r>
      <w:proofErr w:type="gramEnd"/>
      <w:r w:rsidR="004A055F" w:rsidRPr="00E9747A">
        <w:rPr>
          <w:rFonts w:cs="Times New Roman"/>
          <w:sz w:val="22"/>
          <w:szCs w:val="22"/>
          <w:lang w:val="en-US"/>
        </w:rPr>
        <w:t xml:space="preserve"> use of human embryos for commercial or industrial purposes, or processes that cause severe damage to the environment cannot be patented as they are contrary to public order and morality. </w:t>
      </w:r>
    </w:p>
    <w:p w14:paraId="76B691A5" w14:textId="77777777" w:rsidR="004A055F" w:rsidRPr="00E9747A" w:rsidRDefault="004A055F" w:rsidP="00E9747A">
      <w:pPr>
        <w:tabs>
          <w:tab w:val="left" w:pos="360"/>
        </w:tabs>
        <w:spacing w:line="240" w:lineRule="auto"/>
        <w:jc w:val="both"/>
        <w:rPr>
          <w:rFonts w:cs="Times New Roman"/>
          <w:b/>
          <w:bCs/>
          <w:sz w:val="22"/>
          <w:szCs w:val="22"/>
          <w:lang w:val="en-US" w:bidi="th-TH"/>
        </w:rPr>
      </w:pPr>
    </w:p>
    <w:p w14:paraId="42793ACB" w14:textId="77777777" w:rsidR="00C7418D" w:rsidRDefault="00C7418D" w:rsidP="00E9747A">
      <w:pPr>
        <w:tabs>
          <w:tab w:val="left" w:pos="360"/>
        </w:tabs>
        <w:spacing w:line="240" w:lineRule="auto"/>
        <w:jc w:val="both"/>
        <w:rPr>
          <w:rFonts w:cs="Times New Roman"/>
          <w:b/>
          <w:bCs/>
          <w:sz w:val="22"/>
          <w:szCs w:val="22"/>
          <w:lang w:val="en-US" w:bidi="th-TH"/>
        </w:rPr>
      </w:pPr>
    </w:p>
    <w:p w14:paraId="0A04D52A"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7.</w:t>
      </w:r>
      <w:r w:rsidRPr="00E9747A">
        <w:rPr>
          <w:rFonts w:cs="Times New Roman"/>
          <w:b/>
          <w:bCs/>
          <w:sz w:val="22"/>
          <w:szCs w:val="22"/>
          <w:lang w:val="en-US" w:bidi="th-TH"/>
        </w:rPr>
        <w:tab/>
        <w:t>Distinguish between the different categories of trade symbols.</w:t>
      </w:r>
    </w:p>
    <w:p w14:paraId="3FD15C3B" w14:textId="77777777" w:rsidR="00C7418D" w:rsidRDefault="00C7418D" w:rsidP="00E9747A">
      <w:pPr>
        <w:tabs>
          <w:tab w:val="left" w:pos="360"/>
        </w:tabs>
        <w:spacing w:line="240" w:lineRule="auto"/>
        <w:jc w:val="both"/>
        <w:rPr>
          <w:rFonts w:cs="Times New Roman"/>
          <w:sz w:val="22"/>
          <w:szCs w:val="22"/>
          <w:lang w:val="en-US"/>
        </w:rPr>
      </w:pPr>
    </w:p>
    <w:p w14:paraId="5DCC1F25" w14:textId="77777777" w:rsidR="00C7418D" w:rsidRDefault="00C7418D" w:rsidP="00E9747A">
      <w:pPr>
        <w:tabs>
          <w:tab w:val="left" w:pos="360"/>
        </w:tabs>
        <w:spacing w:line="240" w:lineRule="auto"/>
        <w:jc w:val="both"/>
        <w:rPr>
          <w:rFonts w:cs="Times New Roman"/>
          <w:sz w:val="22"/>
          <w:szCs w:val="22"/>
          <w:lang w:val="en-US"/>
        </w:rPr>
      </w:pPr>
    </w:p>
    <w:p w14:paraId="29AFC0EB" w14:textId="7AD3B4DD" w:rsidR="004A055F" w:rsidRPr="00E9747A" w:rsidRDefault="00C7418D" w:rsidP="00E9747A">
      <w:pPr>
        <w:tabs>
          <w:tab w:val="left" w:pos="360"/>
        </w:tabs>
        <w:spacing w:line="240" w:lineRule="auto"/>
        <w:jc w:val="both"/>
        <w:rPr>
          <w:sz w:val="22"/>
          <w:szCs w:val="22"/>
          <w:lang w:val="en-US"/>
        </w:rPr>
      </w:pPr>
      <w:r w:rsidRPr="00C7418D">
        <w:rPr>
          <w:rFonts w:cs="Times New Roman"/>
          <w:b/>
          <w:bCs/>
          <w:sz w:val="22"/>
          <w:szCs w:val="22"/>
          <w:lang w:val="en-US"/>
        </w:rPr>
        <w:t xml:space="preserve">Answer: </w:t>
      </w:r>
      <w:r w:rsidR="004A055F" w:rsidRPr="00E9747A">
        <w:rPr>
          <w:rFonts w:cs="Times New Roman"/>
          <w:sz w:val="22"/>
          <w:szCs w:val="22"/>
          <w:lang w:val="en-US"/>
        </w:rPr>
        <w:t xml:space="preserve">Trade symbol protection in Thailand is provided by the Trademark Act B.E. 2534 (1991) as amended by the Trademark Act (No. 2) B.E. 2543 (2000). Trade symbols include </w:t>
      </w:r>
      <w:r w:rsidR="004A055F" w:rsidRPr="00E9747A">
        <w:rPr>
          <w:rFonts w:cs="Times New Roman"/>
          <w:bCs/>
          <w:sz w:val="22"/>
          <w:szCs w:val="22"/>
          <w:lang w:val="en-US"/>
        </w:rPr>
        <w:t>trademark</w:t>
      </w:r>
      <w:r w:rsidR="004A055F" w:rsidRPr="00E9747A">
        <w:rPr>
          <w:rFonts w:cs="Times New Roman"/>
          <w:sz w:val="22"/>
          <w:szCs w:val="22"/>
          <w:lang w:val="en-US"/>
        </w:rPr>
        <w:t xml:space="preserve">, </w:t>
      </w:r>
      <w:r w:rsidR="004A055F" w:rsidRPr="00E9747A">
        <w:rPr>
          <w:rFonts w:cs="Times New Roman"/>
          <w:bCs/>
          <w:sz w:val="22"/>
          <w:szCs w:val="22"/>
          <w:lang w:val="en-US"/>
        </w:rPr>
        <w:t>service mark,</w:t>
      </w:r>
      <w:r w:rsidR="004A055F" w:rsidRPr="00E9747A">
        <w:rPr>
          <w:rFonts w:cs="Times New Roman"/>
          <w:sz w:val="22"/>
          <w:szCs w:val="22"/>
          <w:lang w:val="en-US"/>
        </w:rPr>
        <w:t xml:space="preserve"> certification mark and collective marks. A </w:t>
      </w:r>
      <w:r w:rsidR="004A055F" w:rsidRPr="00E9747A">
        <w:rPr>
          <w:rFonts w:cs="Times New Roman"/>
          <w:bCs/>
          <w:sz w:val="22"/>
          <w:szCs w:val="22"/>
          <w:lang w:val="en-US"/>
        </w:rPr>
        <w:t>trademark</w:t>
      </w:r>
      <w:r w:rsidR="004A055F" w:rsidRPr="00E9747A">
        <w:rPr>
          <w:rFonts w:cs="Times New Roman"/>
          <w:sz w:val="22"/>
          <w:szCs w:val="22"/>
          <w:lang w:val="en-US"/>
        </w:rPr>
        <w:t xml:space="preserve"> is defined under the Trademark Act as a sign that distinguishes the goods of one person (i.e., natural or juristic person) from those of others in the marketplace. A </w:t>
      </w:r>
      <w:r w:rsidR="004A055F" w:rsidRPr="00E9747A">
        <w:rPr>
          <w:rFonts w:cs="Times New Roman"/>
          <w:bCs/>
          <w:sz w:val="22"/>
          <w:szCs w:val="22"/>
          <w:lang w:val="en-US"/>
        </w:rPr>
        <w:t>service mark</w:t>
      </w:r>
      <w:r w:rsidR="004A055F" w:rsidRPr="00E9747A">
        <w:rPr>
          <w:rFonts w:cs="Times New Roman"/>
          <w:sz w:val="22"/>
          <w:szCs w:val="22"/>
          <w:lang w:val="en-US"/>
        </w:rPr>
        <w:t xml:space="preserve"> serves the same purpose as a trademark but it is used to identify a service (rather than a product) of one person from those of another. A</w:t>
      </w:r>
      <w:r w:rsidR="004A055F" w:rsidRPr="00E9747A">
        <w:rPr>
          <w:rFonts w:cs="Times New Roman"/>
          <w:b/>
          <w:sz w:val="22"/>
          <w:szCs w:val="22"/>
          <w:lang w:val="en-US"/>
        </w:rPr>
        <w:t xml:space="preserve"> </w:t>
      </w:r>
      <w:r w:rsidR="004A055F" w:rsidRPr="00E9747A">
        <w:rPr>
          <w:rFonts w:cs="Times New Roman"/>
          <w:sz w:val="22"/>
          <w:szCs w:val="22"/>
          <w:lang w:val="en-US"/>
        </w:rPr>
        <w:t xml:space="preserve">certification mark is a sign used by a person other than its owner to certify that specific products satisfy prescribed standards. These standards may apply to the origin, materials, </w:t>
      </w:r>
      <w:proofErr w:type="gramStart"/>
      <w:r w:rsidR="004A055F" w:rsidRPr="00E9747A">
        <w:rPr>
          <w:rFonts w:cs="Times New Roman"/>
          <w:sz w:val="22"/>
          <w:szCs w:val="22"/>
          <w:lang w:val="en-US"/>
        </w:rPr>
        <w:t>methods</w:t>
      </w:r>
      <w:proofErr w:type="gramEnd"/>
      <w:r w:rsidR="004A055F" w:rsidRPr="00E9747A">
        <w:rPr>
          <w:rFonts w:cs="Times New Roman"/>
          <w:sz w:val="22"/>
          <w:szCs w:val="22"/>
          <w:lang w:val="en-US"/>
        </w:rPr>
        <w:t xml:space="preserve"> of production, quality, and other characteristics of goods or services. Collective marks are essentially trademarks or service marks used either by companies or </w:t>
      </w:r>
      <w:r w:rsidR="004A055F" w:rsidRPr="00E9747A">
        <w:rPr>
          <w:rFonts w:cs="Times New Roman"/>
          <w:sz w:val="22"/>
          <w:szCs w:val="22"/>
          <w:lang w:val="en-US"/>
        </w:rPr>
        <w:lastRenderedPageBreak/>
        <w:t xml:space="preserve">enterprises of the same group or by members of an association, cooperative, trade union, confederation, group of persons, or other organizations. Therefore, the owner of collective marks is not the producer of the goods and services itself but the group of which the producer is a member. </w:t>
      </w:r>
    </w:p>
    <w:p w14:paraId="26CE8E1A" w14:textId="77777777" w:rsidR="00C7418D" w:rsidRDefault="00C7418D" w:rsidP="00E9747A">
      <w:pPr>
        <w:tabs>
          <w:tab w:val="left" w:pos="360"/>
        </w:tabs>
        <w:spacing w:line="240" w:lineRule="auto"/>
        <w:jc w:val="both"/>
        <w:rPr>
          <w:rFonts w:cs="Times New Roman"/>
          <w:b/>
          <w:bCs/>
          <w:sz w:val="22"/>
          <w:szCs w:val="22"/>
          <w:lang w:val="en-US" w:bidi="th-TH"/>
        </w:rPr>
      </w:pPr>
    </w:p>
    <w:p w14:paraId="5D2E532F" w14:textId="77777777" w:rsidR="00C7418D" w:rsidRDefault="00C7418D" w:rsidP="00E9747A">
      <w:pPr>
        <w:tabs>
          <w:tab w:val="left" w:pos="360"/>
        </w:tabs>
        <w:spacing w:line="240" w:lineRule="auto"/>
        <w:jc w:val="both"/>
        <w:rPr>
          <w:rFonts w:cs="Times New Roman"/>
          <w:b/>
          <w:bCs/>
          <w:sz w:val="22"/>
          <w:szCs w:val="22"/>
          <w:lang w:val="en-US" w:bidi="th-TH"/>
        </w:rPr>
      </w:pPr>
    </w:p>
    <w:p w14:paraId="76727190"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8.</w:t>
      </w:r>
      <w:r w:rsidRPr="00E9747A">
        <w:rPr>
          <w:rFonts w:cs="Times New Roman"/>
          <w:b/>
          <w:bCs/>
          <w:sz w:val="22"/>
          <w:szCs w:val="22"/>
          <w:lang w:val="en-US" w:bidi="th-TH"/>
        </w:rPr>
        <w:tab/>
        <w:t>Outline what trade secrets protect and the remedies for infringement.</w:t>
      </w:r>
    </w:p>
    <w:p w14:paraId="553A26D0" w14:textId="77777777" w:rsidR="00C7418D" w:rsidRDefault="00C7418D" w:rsidP="00E9747A">
      <w:pPr>
        <w:autoSpaceDE w:val="0"/>
        <w:autoSpaceDN w:val="0"/>
        <w:adjustRightInd w:val="0"/>
        <w:spacing w:line="240" w:lineRule="auto"/>
        <w:rPr>
          <w:rFonts w:cs="Times New Roman"/>
          <w:sz w:val="22"/>
          <w:szCs w:val="22"/>
          <w:lang w:val="en-US"/>
        </w:rPr>
      </w:pPr>
    </w:p>
    <w:p w14:paraId="32EFD341" w14:textId="77777777" w:rsidR="00C7418D" w:rsidRDefault="00C7418D" w:rsidP="00E9747A">
      <w:pPr>
        <w:autoSpaceDE w:val="0"/>
        <w:autoSpaceDN w:val="0"/>
        <w:adjustRightInd w:val="0"/>
        <w:spacing w:line="240" w:lineRule="auto"/>
        <w:rPr>
          <w:rFonts w:cs="Times New Roman"/>
          <w:sz w:val="22"/>
          <w:szCs w:val="22"/>
          <w:lang w:val="en-US"/>
        </w:rPr>
      </w:pPr>
    </w:p>
    <w:p w14:paraId="50C87AAF" w14:textId="35882859" w:rsidR="003D7480" w:rsidRPr="00E9747A" w:rsidRDefault="00C7418D" w:rsidP="00E9747A">
      <w:pPr>
        <w:autoSpaceDE w:val="0"/>
        <w:autoSpaceDN w:val="0"/>
        <w:adjustRightInd w:val="0"/>
        <w:spacing w:line="240" w:lineRule="auto"/>
        <w:rPr>
          <w:rFonts w:cs="Times New Roman"/>
          <w:sz w:val="22"/>
          <w:szCs w:val="22"/>
          <w:lang w:val="en-US"/>
        </w:rPr>
      </w:pPr>
      <w:r w:rsidRPr="00C7418D">
        <w:rPr>
          <w:rFonts w:cs="Times New Roman"/>
          <w:b/>
          <w:bCs/>
          <w:sz w:val="22"/>
          <w:szCs w:val="22"/>
          <w:lang w:val="en-US"/>
        </w:rPr>
        <w:t xml:space="preserve">Answer: </w:t>
      </w:r>
      <w:r w:rsidR="003D7480" w:rsidRPr="00E9747A">
        <w:rPr>
          <w:rFonts w:cs="Times New Roman"/>
          <w:sz w:val="22"/>
          <w:szCs w:val="22"/>
          <w:lang w:val="en-US"/>
        </w:rPr>
        <w:t xml:space="preserve">Business professionals may develop innovations that are not, or cannot be, copyrighted, patented, or trademarked. As long as these innovations are not known to the public and give the business practicing them an advantage in their trade, they will receive protection under the Trade Secret Act B.E. 2545 (2002). A trade secret can be information or a compilation of information; it also includes formulae, patterns, programs, methods, techniques, and processes that provide the right holder a competitive advantage over competitors. </w:t>
      </w:r>
    </w:p>
    <w:p w14:paraId="225964AF" w14:textId="42464279" w:rsidR="003D7480" w:rsidRPr="00E9747A" w:rsidRDefault="003D7480" w:rsidP="00E9747A">
      <w:pPr>
        <w:autoSpaceDE w:val="0"/>
        <w:autoSpaceDN w:val="0"/>
        <w:adjustRightInd w:val="0"/>
        <w:spacing w:line="240" w:lineRule="auto"/>
        <w:rPr>
          <w:rFonts w:cs="Times New Roman"/>
          <w:sz w:val="22"/>
          <w:szCs w:val="22"/>
          <w:lang w:val="en-US"/>
        </w:rPr>
      </w:pPr>
      <w:r w:rsidRPr="00E9747A">
        <w:rPr>
          <w:rFonts w:cs="Times New Roman"/>
          <w:sz w:val="22"/>
          <w:szCs w:val="22"/>
          <w:lang w:val="en-US"/>
        </w:rPr>
        <w:t xml:space="preserve">If there is clear evidence that an infringement of trade secrets has been committed or is imminent, the affected or imminently to be affected controller of trade secrets </w:t>
      </w:r>
      <w:r w:rsidR="000D0C89" w:rsidRPr="00E9747A">
        <w:rPr>
          <w:rFonts w:cs="Times New Roman"/>
          <w:sz w:val="22"/>
          <w:szCs w:val="22"/>
          <w:lang w:val="en-US"/>
        </w:rPr>
        <w:t>is entitled to present a p</w:t>
      </w:r>
      <w:r w:rsidRPr="00E9747A">
        <w:rPr>
          <w:rFonts w:cs="Times New Roman"/>
          <w:sz w:val="22"/>
          <w:szCs w:val="22"/>
          <w:lang w:val="en-US"/>
        </w:rPr>
        <w:t>etition</w:t>
      </w:r>
      <w:r w:rsidR="000D0C89" w:rsidRPr="00E9747A">
        <w:rPr>
          <w:rFonts w:cs="Times New Roman"/>
          <w:sz w:val="22"/>
          <w:szCs w:val="22"/>
          <w:lang w:val="en-US"/>
        </w:rPr>
        <w:t xml:space="preserve"> to </w:t>
      </w:r>
      <w:r w:rsidRPr="00E9747A">
        <w:rPr>
          <w:rFonts w:cs="Times New Roman"/>
          <w:sz w:val="22"/>
          <w:szCs w:val="22"/>
          <w:lang w:val="en-US"/>
        </w:rPr>
        <w:t>the court for</w:t>
      </w:r>
      <w:r w:rsidR="000D0C89" w:rsidRPr="00E9747A">
        <w:rPr>
          <w:rFonts w:cs="Times New Roman"/>
          <w:sz w:val="22"/>
          <w:szCs w:val="22"/>
          <w:lang w:val="en-US"/>
        </w:rPr>
        <w:t xml:space="preserve"> an interim injunction and</w:t>
      </w:r>
      <w:r w:rsidRPr="00E9747A">
        <w:rPr>
          <w:rFonts w:cs="Times New Roman"/>
          <w:sz w:val="22"/>
          <w:szCs w:val="22"/>
          <w:lang w:val="en-US"/>
        </w:rPr>
        <w:t xml:space="preserve"> temporarily stop the</w:t>
      </w:r>
      <w:r w:rsidR="000D0C89" w:rsidRPr="00E9747A">
        <w:rPr>
          <w:rFonts w:cs="Times New Roman"/>
          <w:sz w:val="22"/>
          <w:szCs w:val="22"/>
          <w:lang w:val="en-US"/>
        </w:rPr>
        <w:t xml:space="preserve"> infringement of trade secrets. Also, Section 8 of the Trade Secret Act entitles the controller to f</w:t>
      </w:r>
      <w:r w:rsidRPr="00E9747A">
        <w:rPr>
          <w:rFonts w:cs="Times New Roman"/>
          <w:sz w:val="22"/>
          <w:szCs w:val="22"/>
          <w:lang w:val="en-US"/>
        </w:rPr>
        <w:t>ile an action in the c</w:t>
      </w:r>
      <w:r w:rsidR="000D0C89" w:rsidRPr="00E9747A">
        <w:rPr>
          <w:rFonts w:cs="Times New Roman"/>
          <w:sz w:val="22"/>
          <w:szCs w:val="22"/>
          <w:lang w:val="en-US"/>
        </w:rPr>
        <w:t>ourt for a permanent injunction in order to</w:t>
      </w:r>
      <w:r w:rsidRPr="00E9747A">
        <w:rPr>
          <w:rFonts w:cs="Times New Roman"/>
          <w:sz w:val="22"/>
          <w:szCs w:val="22"/>
          <w:lang w:val="en-US"/>
        </w:rPr>
        <w:t xml:space="preserve"> permanently stop the infringement of trade secrets and claim damages from the wrongdoer</w:t>
      </w:r>
      <w:r w:rsidR="000D0C89" w:rsidRPr="00E9747A">
        <w:rPr>
          <w:rFonts w:cs="Times New Roman"/>
          <w:sz w:val="22"/>
          <w:szCs w:val="22"/>
          <w:lang w:val="en-US"/>
        </w:rPr>
        <w:t>.</w:t>
      </w:r>
    </w:p>
    <w:p w14:paraId="279FAA4F" w14:textId="16372DB9" w:rsidR="003D7480" w:rsidRDefault="003D7480" w:rsidP="00E9747A">
      <w:pPr>
        <w:autoSpaceDE w:val="0"/>
        <w:autoSpaceDN w:val="0"/>
        <w:adjustRightInd w:val="0"/>
        <w:spacing w:line="240" w:lineRule="auto"/>
        <w:rPr>
          <w:rFonts w:cs="Times New Roman"/>
          <w:b/>
          <w:bCs/>
          <w:sz w:val="22"/>
          <w:szCs w:val="22"/>
          <w:lang w:val="en-US" w:bidi="th-TH"/>
        </w:rPr>
      </w:pPr>
      <w:r w:rsidRPr="00E9747A">
        <w:rPr>
          <w:rFonts w:cs="Times New Roman"/>
          <w:b/>
          <w:bCs/>
          <w:sz w:val="22"/>
          <w:szCs w:val="22"/>
          <w:lang w:val="en-US" w:bidi="th-TH"/>
        </w:rPr>
        <w:t xml:space="preserve"> </w:t>
      </w:r>
    </w:p>
    <w:p w14:paraId="4380BFF7" w14:textId="77777777" w:rsidR="00C7418D" w:rsidRPr="00E9747A" w:rsidRDefault="00C7418D" w:rsidP="00E9747A">
      <w:pPr>
        <w:autoSpaceDE w:val="0"/>
        <w:autoSpaceDN w:val="0"/>
        <w:adjustRightInd w:val="0"/>
        <w:spacing w:line="240" w:lineRule="auto"/>
        <w:rPr>
          <w:rFonts w:cs="Times New Roman"/>
          <w:b/>
          <w:bCs/>
          <w:sz w:val="22"/>
          <w:szCs w:val="22"/>
          <w:lang w:val="en-US" w:bidi="th-TH"/>
        </w:rPr>
      </w:pPr>
    </w:p>
    <w:p w14:paraId="1F7BA231" w14:textId="77777777" w:rsidR="00D53AF5" w:rsidRPr="00E9747A" w:rsidRDefault="00D53AF5" w:rsidP="00E9747A">
      <w:pPr>
        <w:tabs>
          <w:tab w:val="left" w:pos="360"/>
        </w:tabs>
        <w:spacing w:line="240" w:lineRule="auto"/>
        <w:jc w:val="both"/>
        <w:rPr>
          <w:rFonts w:eastAsia="MS Mincho" w:cs="Times New Roman"/>
          <w:b/>
          <w:bCs/>
          <w:sz w:val="22"/>
          <w:szCs w:val="22"/>
          <w:lang w:val="en-US"/>
        </w:rPr>
      </w:pPr>
      <w:r w:rsidRPr="00E9747A">
        <w:rPr>
          <w:rFonts w:eastAsia="MS Mincho" w:cs="Times New Roman"/>
          <w:b/>
          <w:bCs/>
          <w:sz w:val="22"/>
          <w:szCs w:val="22"/>
          <w:lang w:val="en-US"/>
        </w:rPr>
        <w:t>9.</w:t>
      </w:r>
      <w:r w:rsidRPr="00E9747A">
        <w:rPr>
          <w:rFonts w:eastAsia="MS Mincho" w:cs="Times New Roman"/>
          <w:b/>
          <w:bCs/>
          <w:sz w:val="22"/>
          <w:szCs w:val="22"/>
          <w:lang w:val="en-US"/>
        </w:rPr>
        <w:tab/>
        <w:t xml:space="preserve">In his free time, </w:t>
      </w:r>
      <w:proofErr w:type="spellStart"/>
      <w:r w:rsidRPr="00E9747A">
        <w:rPr>
          <w:rFonts w:eastAsia="MS Mincho" w:cs="Times New Roman"/>
          <w:b/>
          <w:bCs/>
          <w:sz w:val="22"/>
          <w:szCs w:val="22"/>
          <w:lang w:val="en-US"/>
        </w:rPr>
        <w:t>Somchai</w:t>
      </w:r>
      <w:proofErr w:type="spellEnd"/>
      <w:r w:rsidRPr="00E9747A">
        <w:rPr>
          <w:rFonts w:eastAsia="MS Mincho" w:cs="Times New Roman"/>
          <w:b/>
          <w:bCs/>
          <w:sz w:val="22"/>
          <w:szCs w:val="22"/>
          <w:lang w:val="en-US"/>
        </w:rPr>
        <w:t xml:space="preserve"> likes to write songs. He self-records his first CD in 2005 with music and lyrics. The songs are played only as a simple hobby, thus they are neither published nor registered as copyright. Later </w:t>
      </w:r>
      <w:proofErr w:type="spellStart"/>
      <w:r w:rsidRPr="00E9747A">
        <w:rPr>
          <w:rFonts w:eastAsia="MS Mincho" w:cs="Times New Roman"/>
          <w:b/>
          <w:bCs/>
          <w:sz w:val="22"/>
          <w:szCs w:val="22"/>
          <w:lang w:val="en-US"/>
        </w:rPr>
        <w:t>Somchai</w:t>
      </w:r>
      <w:proofErr w:type="spellEnd"/>
      <w:r w:rsidRPr="00E9747A">
        <w:rPr>
          <w:rFonts w:eastAsia="MS Mincho" w:cs="Times New Roman"/>
          <w:b/>
          <w:bCs/>
          <w:sz w:val="22"/>
          <w:szCs w:val="22"/>
          <w:lang w:val="en-US"/>
        </w:rPr>
        <w:t xml:space="preserve"> gives a copy of the CD to his friend </w:t>
      </w:r>
      <w:proofErr w:type="spellStart"/>
      <w:r w:rsidRPr="00E9747A">
        <w:rPr>
          <w:rFonts w:eastAsia="MS Mincho" w:cs="Times New Roman"/>
          <w:b/>
          <w:bCs/>
          <w:sz w:val="22"/>
          <w:szCs w:val="22"/>
          <w:lang w:val="en-US"/>
        </w:rPr>
        <w:t>Eak</w:t>
      </w:r>
      <w:proofErr w:type="spellEnd"/>
      <w:r w:rsidRPr="00E9747A">
        <w:rPr>
          <w:rFonts w:eastAsia="MS Mincho" w:cs="Times New Roman"/>
          <w:b/>
          <w:bCs/>
          <w:sz w:val="22"/>
          <w:szCs w:val="22"/>
          <w:lang w:val="en-US"/>
        </w:rPr>
        <w:t xml:space="preserve"> as a present. </w:t>
      </w:r>
      <w:proofErr w:type="spellStart"/>
      <w:r w:rsidRPr="00E9747A">
        <w:rPr>
          <w:rFonts w:eastAsia="MS Mincho" w:cs="Times New Roman"/>
          <w:b/>
          <w:bCs/>
          <w:sz w:val="22"/>
          <w:szCs w:val="22"/>
          <w:lang w:val="en-US"/>
        </w:rPr>
        <w:t>Eak</w:t>
      </w:r>
      <w:proofErr w:type="spellEnd"/>
      <w:r w:rsidRPr="00E9747A">
        <w:rPr>
          <w:rFonts w:eastAsia="MS Mincho" w:cs="Times New Roman"/>
          <w:b/>
          <w:bCs/>
          <w:sz w:val="22"/>
          <w:szCs w:val="22"/>
          <w:lang w:val="en-US"/>
        </w:rPr>
        <w:t xml:space="preserve"> is really impressed by the quality of the songs. In occasion of his daughter’s wedding in 2012, </w:t>
      </w:r>
      <w:proofErr w:type="spellStart"/>
      <w:r w:rsidRPr="00E9747A">
        <w:rPr>
          <w:rFonts w:eastAsia="MS Mincho" w:cs="Times New Roman"/>
          <w:b/>
          <w:bCs/>
          <w:sz w:val="22"/>
          <w:szCs w:val="22"/>
          <w:lang w:val="en-US"/>
        </w:rPr>
        <w:t>Eak</w:t>
      </w:r>
      <w:proofErr w:type="spellEnd"/>
      <w:r w:rsidRPr="00E9747A">
        <w:rPr>
          <w:rFonts w:eastAsia="MS Mincho" w:cs="Times New Roman"/>
          <w:b/>
          <w:bCs/>
          <w:sz w:val="22"/>
          <w:szCs w:val="22"/>
          <w:lang w:val="en-US"/>
        </w:rPr>
        <w:t xml:space="preserve"> decides to distribute 400 copies of the CD as a welcome gift to all his friends. Has </w:t>
      </w:r>
      <w:proofErr w:type="spellStart"/>
      <w:r w:rsidRPr="00E9747A">
        <w:rPr>
          <w:rFonts w:eastAsia="MS Mincho" w:cs="Times New Roman"/>
          <w:b/>
          <w:bCs/>
          <w:sz w:val="22"/>
          <w:szCs w:val="22"/>
          <w:lang w:val="en-US"/>
        </w:rPr>
        <w:t>Eak</w:t>
      </w:r>
      <w:proofErr w:type="spellEnd"/>
      <w:r w:rsidRPr="00E9747A">
        <w:rPr>
          <w:rFonts w:eastAsia="MS Mincho" w:cs="Times New Roman"/>
          <w:b/>
          <w:bCs/>
          <w:sz w:val="22"/>
          <w:szCs w:val="22"/>
          <w:lang w:val="en-US"/>
        </w:rPr>
        <w:t xml:space="preserve"> infringed </w:t>
      </w:r>
      <w:proofErr w:type="spellStart"/>
      <w:r w:rsidRPr="00E9747A">
        <w:rPr>
          <w:rFonts w:eastAsia="MS Mincho" w:cs="Times New Roman"/>
          <w:b/>
          <w:bCs/>
          <w:sz w:val="22"/>
          <w:szCs w:val="22"/>
          <w:lang w:val="en-US"/>
        </w:rPr>
        <w:t>Somchai’s</w:t>
      </w:r>
      <w:proofErr w:type="spellEnd"/>
      <w:r w:rsidRPr="00E9747A">
        <w:rPr>
          <w:rFonts w:eastAsia="MS Mincho" w:cs="Times New Roman"/>
          <w:b/>
          <w:bCs/>
          <w:sz w:val="22"/>
          <w:szCs w:val="22"/>
          <w:lang w:val="en-US"/>
        </w:rPr>
        <w:t xml:space="preserve"> copyright?</w:t>
      </w:r>
    </w:p>
    <w:p w14:paraId="04E22AC4" w14:textId="77777777" w:rsidR="000D0C89" w:rsidRDefault="000D0C89" w:rsidP="00E9747A">
      <w:pPr>
        <w:tabs>
          <w:tab w:val="left" w:pos="360"/>
        </w:tabs>
        <w:spacing w:line="240" w:lineRule="auto"/>
        <w:jc w:val="both"/>
        <w:rPr>
          <w:rFonts w:eastAsia="MS Mincho" w:cs="Times New Roman"/>
          <w:b/>
          <w:bCs/>
          <w:sz w:val="22"/>
          <w:szCs w:val="22"/>
          <w:lang w:val="en-US"/>
        </w:rPr>
      </w:pPr>
    </w:p>
    <w:p w14:paraId="3D513435" w14:textId="77777777" w:rsidR="00C7418D" w:rsidRPr="00E9747A" w:rsidRDefault="00C7418D" w:rsidP="00E9747A">
      <w:pPr>
        <w:tabs>
          <w:tab w:val="left" w:pos="360"/>
        </w:tabs>
        <w:spacing w:line="240" w:lineRule="auto"/>
        <w:jc w:val="both"/>
        <w:rPr>
          <w:rFonts w:eastAsia="MS Mincho" w:cs="Times New Roman"/>
          <w:b/>
          <w:bCs/>
          <w:sz w:val="22"/>
          <w:szCs w:val="22"/>
          <w:lang w:val="en-US"/>
        </w:rPr>
      </w:pPr>
    </w:p>
    <w:p w14:paraId="18DA351B" w14:textId="6F4CA80C" w:rsidR="000D0C89" w:rsidRPr="00E9747A" w:rsidRDefault="00C7418D" w:rsidP="00E9747A">
      <w:pPr>
        <w:spacing w:line="240" w:lineRule="auto"/>
        <w:jc w:val="both"/>
        <w:rPr>
          <w:b/>
          <w:sz w:val="22"/>
          <w:szCs w:val="22"/>
        </w:rPr>
      </w:pPr>
      <w:r w:rsidRPr="00C7418D">
        <w:rPr>
          <w:rFonts w:cs="Times New Roman"/>
          <w:b/>
          <w:bCs/>
          <w:sz w:val="22"/>
          <w:szCs w:val="22"/>
          <w:lang w:val="en-US"/>
        </w:rPr>
        <w:t xml:space="preserve">Answer: </w:t>
      </w:r>
      <w:r w:rsidR="000D0C89" w:rsidRPr="00E9747A">
        <w:rPr>
          <w:sz w:val="22"/>
          <w:szCs w:val="22"/>
        </w:rPr>
        <w:t xml:space="preserve">Registration is not a condition for protection of copyright in Thailand. Thus, Mr </w:t>
      </w:r>
      <w:proofErr w:type="spellStart"/>
      <w:r w:rsidR="000D0C89" w:rsidRPr="00E9747A">
        <w:rPr>
          <w:sz w:val="22"/>
          <w:szCs w:val="22"/>
        </w:rPr>
        <w:t>Somchai</w:t>
      </w:r>
      <w:proofErr w:type="spellEnd"/>
      <w:r w:rsidR="000D0C89" w:rsidRPr="00E9747A">
        <w:rPr>
          <w:sz w:val="22"/>
          <w:szCs w:val="22"/>
        </w:rPr>
        <w:t xml:space="preserve"> may bring an action against Mr </w:t>
      </w:r>
      <w:proofErr w:type="spellStart"/>
      <w:r w:rsidR="000D0C89" w:rsidRPr="00E9747A">
        <w:rPr>
          <w:sz w:val="22"/>
          <w:szCs w:val="22"/>
        </w:rPr>
        <w:t>Eak</w:t>
      </w:r>
      <w:proofErr w:type="spellEnd"/>
      <w:r w:rsidR="000D0C89" w:rsidRPr="00E9747A">
        <w:rPr>
          <w:sz w:val="22"/>
          <w:szCs w:val="22"/>
        </w:rPr>
        <w:t xml:space="preserve"> for violation of his copyright even without registering the work. Nevertheless, it would be beneficial for Mr </w:t>
      </w:r>
      <w:proofErr w:type="spellStart"/>
      <w:r w:rsidR="000D0C89" w:rsidRPr="00E9747A">
        <w:rPr>
          <w:sz w:val="22"/>
          <w:szCs w:val="22"/>
        </w:rPr>
        <w:t>Somchai</w:t>
      </w:r>
      <w:proofErr w:type="spellEnd"/>
      <w:r w:rsidR="000D0C89" w:rsidRPr="00E9747A">
        <w:rPr>
          <w:sz w:val="22"/>
          <w:szCs w:val="22"/>
        </w:rPr>
        <w:t xml:space="preserve"> to deposit his work with the Department of Intellectual Property’s Copyright Office for evidentiary purposes.</w:t>
      </w:r>
    </w:p>
    <w:p w14:paraId="6857C028" w14:textId="77777777" w:rsidR="000D0C89" w:rsidRPr="00E9747A" w:rsidRDefault="000D0C89" w:rsidP="00E9747A">
      <w:pPr>
        <w:spacing w:line="240" w:lineRule="auto"/>
        <w:jc w:val="both"/>
        <w:rPr>
          <w:sz w:val="22"/>
          <w:szCs w:val="22"/>
        </w:rPr>
      </w:pPr>
      <w:r w:rsidRPr="00E9747A">
        <w:rPr>
          <w:sz w:val="22"/>
          <w:szCs w:val="22"/>
        </w:rPr>
        <w:t>According to the Copyright Act B.E. 2537 (1994) the song is still protected by copyright: “the owner of copyright has the exclusive rights of reproduction or adaptation” (Section 15) “for fifty years as from the authorship” (Section 21).</w:t>
      </w:r>
    </w:p>
    <w:p w14:paraId="6FFFFDBB" w14:textId="6CEF5D7B" w:rsidR="000D0C89" w:rsidRPr="00E9747A" w:rsidRDefault="000D0C89" w:rsidP="00E9747A">
      <w:pPr>
        <w:spacing w:line="240" w:lineRule="auto"/>
        <w:jc w:val="both"/>
        <w:rPr>
          <w:sz w:val="22"/>
          <w:szCs w:val="22"/>
        </w:rPr>
      </w:pPr>
      <w:r w:rsidRPr="00E9747A">
        <w:rPr>
          <w:sz w:val="22"/>
          <w:szCs w:val="22"/>
        </w:rPr>
        <w:t xml:space="preserve">After these preliminary considerations, it is necessary to analyse if the behaviour of Mr </w:t>
      </w:r>
      <w:proofErr w:type="spellStart"/>
      <w:r w:rsidRPr="00E9747A">
        <w:rPr>
          <w:sz w:val="22"/>
          <w:szCs w:val="22"/>
        </w:rPr>
        <w:t>Eak</w:t>
      </w:r>
      <w:proofErr w:type="spellEnd"/>
      <w:r w:rsidRPr="00E9747A">
        <w:rPr>
          <w:sz w:val="22"/>
          <w:szCs w:val="22"/>
        </w:rPr>
        <w:t xml:space="preserve"> constitutes an acceptable use of the copyright by virtue of Section 32, paragraph 1 and paragraph 2, which protects acts that:</w:t>
      </w:r>
    </w:p>
    <w:p w14:paraId="4AB5EEB0" w14:textId="1F8A221D" w:rsidR="000D0C89" w:rsidRPr="00E9747A" w:rsidRDefault="00C7418D" w:rsidP="00C7418D">
      <w:pPr>
        <w:spacing w:line="240" w:lineRule="auto"/>
        <w:ind w:firstLine="720"/>
        <w:jc w:val="both"/>
        <w:rPr>
          <w:sz w:val="22"/>
          <w:szCs w:val="22"/>
        </w:rPr>
      </w:pPr>
      <w:r>
        <w:rPr>
          <w:sz w:val="22"/>
          <w:szCs w:val="22"/>
        </w:rPr>
        <w:t>1. D</w:t>
      </w:r>
      <w:r w:rsidR="000D0C89" w:rsidRPr="00E9747A">
        <w:rPr>
          <w:sz w:val="22"/>
          <w:szCs w:val="22"/>
        </w:rPr>
        <w:t>o not conflict with the normal exploitation of the copyright work and</w:t>
      </w:r>
    </w:p>
    <w:p w14:paraId="4092A43D" w14:textId="72DE56CA" w:rsidR="000D0C89" w:rsidRPr="00E9747A" w:rsidRDefault="00C7418D" w:rsidP="00C7418D">
      <w:pPr>
        <w:spacing w:line="240" w:lineRule="auto"/>
        <w:ind w:firstLine="720"/>
        <w:jc w:val="both"/>
        <w:rPr>
          <w:sz w:val="22"/>
          <w:szCs w:val="22"/>
        </w:rPr>
      </w:pPr>
      <w:r>
        <w:rPr>
          <w:sz w:val="22"/>
          <w:szCs w:val="22"/>
        </w:rPr>
        <w:t>2. D</w:t>
      </w:r>
      <w:r w:rsidR="000D0C89" w:rsidRPr="00E9747A">
        <w:rPr>
          <w:sz w:val="22"/>
          <w:szCs w:val="22"/>
        </w:rPr>
        <w:t>o not unreasonably prejudice the legitimate interests of the rights holder;</w:t>
      </w:r>
    </w:p>
    <w:p w14:paraId="06E3C7F6" w14:textId="4895777D" w:rsidR="000D0C89" w:rsidRPr="00E9747A" w:rsidRDefault="00C7418D" w:rsidP="00C7418D">
      <w:pPr>
        <w:spacing w:line="240" w:lineRule="auto"/>
        <w:ind w:left="720"/>
        <w:jc w:val="both"/>
        <w:rPr>
          <w:sz w:val="22"/>
          <w:szCs w:val="22"/>
        </w:rPr>
      </w:pPr>
      <w:r>
        <w:rPr>
          <w:sz w:val="22"/>
          <w:szCs w:val="22"/>
        </w:rPr>
        <w:t>3. S</w:t>
      </w:r>
      <w:r w:rsidR="000D0C89" w:rsidRPr="00E9747A">
        <w:rPr>
          <w:sz w:val="22"/>
          <w:szCs w:val="22"/>
        </w:rPr>
        <w:t xml:space="preserve">ubject to items above, are deemed to be certain special cases (in particular: “use for personal benefit or for the benefit of himself and other </w:t>
      </w:r>
      <w:r w:rsidR="000D0C89" w:rsidRPr="00C7418D">
        <w:rPr>
          <w:iCs/>
          <w:sz w:val="22"/>
          <w:szCs w:val="22"/>
        </w:rPr>
        <w:t>family members or close relatives</w:t>
      </w:r>
      <w:r w:rsidR="000D0C89" w:rsidRPr="00E9747A">
        <w:rPr>
          <w:sz w:val="22"/>
          <w:szCs w:val="22"/>
        </w:rPr>
        <w:t>”)</w:t>
      </w:r>
      <w:r>
        <w:rPr>
          <w:sz w:val="22"/>
          <w:szCs w:val="22"/>
        </w:rPr>
        <w:t>.</w:t>
      </w:r>
    </w:p>
    <w:p w14:paraId="6B7AE342" w14:textId="2BFC525B" w:rsidR="000D0C89" w:rsidRPr="00E9747A" w:rsidRDefault="000D0C89" w:rsidP="00E9747A">
      <w:pPr>
        <w:spacing w:line="240" w:lineRule="auto"/>
        <w:jc w:val="both"/>
        <w:rPr>
          <w:sz w:val="22"/>
          <w:szCs w:val="22"/>
        </w:rPr>
      </w:pPr>
      <w:r w:rsidRPr="00E9747A">
        <w:rPr>
          <w:sz w:val="22"/>
          <w:szCs w:val="22"/>
        </w:rPr>
        <w:t xml:space="preserve">In the light of these criteria, Mr </w:t>
      </w:r>
      <w:proofErr w:type="spellStart"/>
      <w:r w:rsidRPr="00E9747A">
        <w:rPr>
          <w:sz w:val="22"/>
          <w:szCs w:val="22"/>
        </w:rPr>
        <w:t>Eak’s</w:t>
      </w:r>
      <w:proofErr w:type="spellEnd"/>
      <w:r w:rsidRPr="00E9747A">
        <w:rPr>
          <w:sz w:val="22"/>
          <w:szCs w:val="22"/>
        </w:rPr>
        <w:t xml:space="preserve"> decision to distribute 400 copies of the CD to </w:t>
      </w:r>
      <w:r w:rsidRPr="00E9747A">
        <w:rPr>
          <w:i/>
          <w:sz w:val="22"/>
          <w:szCs w:val="22"/>
        </w:rPr>
        <w:t>all his friends</w:t>
      </w:r>
      <w:r w:rsidRPr="00E9747A">
        <w:rPr>
          <w:sz w:val="22"/>
          <w:szCs w:val="22"/>
        </w:rPr>
        <w:t xml:space="preserve"> constitutes a copyright infringement. </w:t>
      </w:r>
    </w:p>
    <w:p w14:paraId="5723F0D0" w14:textId="77777777" w:rsidR="000D0C89" w:rsidRPr="00E9747A" w:rsidRDefault="000D0C89" w:rsidP="00E9747A">
      <w:pPr>
        <w:tabs>
          <w:tab w:val="left" w:pos="360"/>
        </w:tabs>
        <w:spacing w:line="240" w:lineRule="auto"/>
        <w:jc w:val="both"/>
        <w:rPr>
          <w:rFonts w:eastAsia="MS Mincho" w:cs="Times New Roman"/>
          <w:b/>
          <w:bCs/>
          <w:sz w:val="22"/>
          <w:szCs w:val="22"/>
        </w:rPr>
      </w:pPr>
    </w:p>
    <w:p w14:paraId="6AD7C98C" w14:textId="77777777" w:rsidR="00C7418D" w:rsidRDefault="00C7418D" w:rsidP="00E9747A">
      <w:pPr>
        <w:tabs>
          <w:tab w:val="left" w:pos="360"/>
        </w:tabs>
        <w:spacing w:line="240" w:lineRule="auto"/>
        <w:jc w:val="both"/>
        <w:rPr>
          <w:rFonts w:cs="Times New Roman"/>
          <w:b/>
          <w:bCs/>
          <w:sz w:val="22"/>
          <w:szCs w:val="22"/>
          <w:lang w:val="en-US" w:bidi="th-TH"/>
        </w:rPr>
      </w:pPr>
    </w:p>
    <w:p w14:paraId="6509F576" w14:textId="77777777" w:rsidR="00D53AF5" w:rsidRPr="00E9747A" w:rsidRDefault="00D53AF5" w:rsidP="00E9747A">
      <w:pPr>
        <w:tabs>
          <w:tab w:val="left" w:pos="360"/>
        </w:tabs>
        <w:spacing w:line="240" w:lineRule="auto"/>
        <w:jc w:val="both"/>
        <w:rPr>
          <w:rFonts w:cs="Times New Roman"/>
          <w:b/>
          <w:bCs/>
          <w:sz w:val="22"/>
          <w:szCs w:val="22"/>
          <w:lang w:val="en-US" w:bidi="th-TH"/>
        </w:rPr>
      </w:pPr>
      <w:r w:rsidRPr="00E9747A">
        <w:rPr>
          <w:rFonts w:cs="Times New Roman"/>
          <w:b/>
          <w:bCs/>
          <w:sz w:val="22"/>
          <w:szCs w:val="22"/>
          <w:lang w:val="en-US" w:bidi="th-TH"/>
        </w:rPr>
        <w:t>10.</w:t>
      </w:r>
      <w:r w:rsidRPr="00E9747A">
        <w:rPr>
          <w:rFonts w:cs="Times New Roman"/>
          <w:b/>
          <w:bCs/>
          <w:sz w:val="22"/>
          <w:szCs w:val="22"/>
          <w:lang w:val="en-US" w:bidi="th-TH"/>
        </w:rPr>
        <w:tab/>
        <w:t xml:space="preserve">Starbucks Coffee Company is a well-known retailer, roaster, and brand of specialty coffee. </w:t>
      </w:r>
      <w:proofErr w:type="spellStart"/>
      <w:r w:rsidRPr="00E9747A">
        <w:rPr>
          <w:rFonts w:cs="Times New Roman"/>
          <w:b/>
          <w:bCs/>
          <w:sz w:val="22"/>
          <w:szCs w:val="22"/>
          <w:lang w:val="en-US" w:bidi="th-TH"/>
        </w:rPr>
        <w:t>Starbung</w:t>
      </w:r>
      <w:proofErr w:type="spellEnd"/>
      <w:r w:rsidRPr="00E9747A">
        <w:rPr>
          <w:rFonts w:cs="Times New Roman"/>
          <w:b/>
          <w:bCs/>
          <w:sz w:val="22"/>
          <w:szCs w:val="22"/>
          <w:lang w:val="en-US" w:bidi="th-TH"/>
        </w:rPr>
        <w:t xml:space="preserve"> is a coffee street vendor in Bangkok. The Starbucks Coffee Company brings a trademark infringement action against </w:t>
      </w:r>
      <w:proofErr w:type="spellStart"/>
      <w:r w:rsidRPr="00E9747A">
        <w:rPr>
          <w:rFonts w:cs="Times New Roman"/>
          <w:b/>
          <w:bCs/>
          <w:sz w:val="22"/>
          <w:szCs w:val="22"/>
          <w:lang w:val="en-US" w:bidi="th-TH"/>
        </w:rPr>
        <w:t>Starbung</w:t>
      </w:r>
      <w:proofErr w:type="spellEnd"/>
      <w:r w:rsidRPr="00E9747A">
        <w:rPr>
          <w:rFonts w:cs="Times New Roman"/>
          <w:b/>
          <w:bCs/>
          <w:sz w:val="22"/>
          <w:szCs w:val="22"/>
          <w:lang w:val="en-US" w:bidi="th-TH"/>
        </w:rPr>
        <w:t xml:space="preserve">. Specifically, Starbucks Coffee Company claims unfair </w:t>
      </w:r>
      <w:r w:rsidRPr="00E9747A">
        <w:rPr>
          <w:rFonts w:cs="Times New Roman"/>
          <w:b/>
          <w:bCs/>
          <w:sz w:val="22"/>
          <w:szCs w:val="22"/>
          <w:lang w:val="en-US" w:bidi="th-TH"/>
        </w:rPr>
        <w:lastRenderedPageBreak/>
        <w:t xml:space="preserve">competition within the coffee business due to </w:t>
      </w:r>
      <w:proofErr w:type="spellStart"/>
      <w:r w:rsidRPr="00E9747A">
        <w:rPr>
          <w:rFonts w:cs="Times New Roman"/>
          <w:b/>
          <w:bCs/>
          <w:sz w:val="22"/>
          <w:szCs w:val="22"/>
          <w:lang w:val="en-US" w:bidi="th-TH"/>
        </w:rPr>
        <w:t>Starbung’s</w:t>
      </w:r>
      <w:proofErr w:type="spellEnd"/>
      <w:r w:rsidRPr="00E9747A">
        <w:rPr>
          <w:rFonts w:cs="Times New Roman"/>
          <w:b/>
          <w:bCs/>
          <w:sz w:val="22"/>
          <w:szCs w:val="22"/>
          <w:lang w:val="en-US" w:bidi="th-TH"/>
        </w:rPr>
        <w:t xml:space="preserve"> imitation of the famous green logo and name. Explain whether and under what conditions Starbucks will prevail in its action.</w:t>
      </w:r>
    </w:p>
    <w:p w14:paraId="735BDCFE" w14:textId="77777777" w:rsidR="00C7418D" w:rsidRDefault="00C7418D" w:rsidP="00E9747A">
      <w:pPr>
        <w:spacing w:line="240" w:lineRule="auto"/>
        <w:rPr>
          <w:rFonts w:cs="Times New Roman"/>
          <w:sz w:val="22"/>
          <w:szCs w:val="22"/>
          <w:lang w:val="en-US" w:bidi="th-TH"/>
        </w:rPr>
      </w:pPr>
    </w:p>
    <w:p w14:paraId="2639F416" w14:textId="77777777" w:rsidR="00C7418D" w:rsidRDefault="00C7418D" w:rsidP="00E9747A">
      <w:pPr>
        <w:spacing w:line="240" w:lineRule="auto"/>
        <w:rPr>
          <w:rFonts w:cs="Times New Roman"/>
          <w:sz w:val="22"/>
          <w:szCs w:val="22"/>
          <w:lang w:val="en-US" w:bidi="th-TH"/>
        </w:rPr>
      </w:pPr>
    </w:p>
    <w:p w14:paraId="41FFB737" w14:textId="1855B48E" w:rsidR="000D0C89" w:rsidRPr="00E9747A" w:rsidRDefault="00C7418D" w:rsidP="00E9747A">
      <w:pPr>
        <w:spacing w:line="240" w:lineRule="auto"/>
        <w:rPr>
          <w:rFonts w:cs="Times New Roman"/>
          <w:sz w:val="22"/>
          <w:szCs w:val="22"/>
          <w:lang w:val="en-US" w:bidi="th-TH"/>
        </w:rPr>
      </w:pPr>
      <w:r w:rsidRPr="00C7418D">
        <w:rPr>
          <w:rFonts w:cs="Times New Roman"/>
          <w:b/>
          <w:bCs/>
          <w:sz w:val="22"/>
          <w:szCs w:val="22"/>
          <w:lang w:val="en-US"/>
        </w:rPr>
        <w:t xml:space="preserve">Answer: </w:t>
      </w:r>
      <w:r w:rsidR="000D0C89" w:rsidRPr="00E9747A">
        <w:rPr>
          <w:rFonts w:cs="Times New Roman"/>
          <w:sz w:val="22"/>
          <w:szCs w:val="22"/>
          <w:lang w:val="en-US" w:bidi="th-TH"/>
        </w:rPr>
        <w:t>Under Section 44 of the Trademark Act, the holder of a registered trademark has the exclusive right to its use for the goods in respect of which registration has been granted. This means that the registered trademark protects the right holder against any use of the product that may cause prejudice to him. In the case above, the use of substantially indistinguishable marks (“</w:t>
      </w:r>
      <w:proofErr w:type="spellStart"/>
      <w:r w:rsidR="000D0C89" w:rsidRPr="00E9747A">
        <w:rPr>
          <w:rFonts w:cs="Times New Roman"/>
          <w:sz w:val="22"/>
          <w:szCs w:val="22"/>
          <w:lang w:val="en-US" w:bidi="th-TH"/>
        </w:rPr>
        <w:t>Starbung</w:t>
      </w:r>
      <w:proofErr w:type="spellEnd"/>
      <w:r w:rsidR="000D0C89" w:rsidRPr="00E9747A">
        <w:rPr>
          <w:rFonts w:cs="Times New Roman"/>
          <w:sz w:val="22"/>
          <w:szCs w:val="22"/>
          <w:lang w:val="en-US" w:bidi="th-TH"/>
        </w:rPr>
        <w:t>”) may constitute trademark infringement because it is likely to cause confusion, to cause mistakes, or to deceive Starbucks’ customers.</w:t>
      </w:r>
    </w:p>
    <w:p w14:paraId="11BBE14D" w14:textId="77777777" w:rsidR="000E2EE9" w:rsidRPr="007A32D3" w:rsidRDefault="000E2EE9" w:rsidP="007A32D3">
      <w:pPr>
        <w:spacing w:line="240" w:lineRule="auto"/>
        <w:rPr>
          <w:rFonts w:cs="Times New Roman"/>
          <w:b/>
          <w:bCs/>
          <w:sz w:val="22"/>
          <w:szCs w:val="22"/>
          <w:lang w:val="en-US"/>
        </w:rPr>
      </w:pPr>
    </w:p>
    <w:sectPr w:rsidR="000E2EE9" w:rsidRPr="007A32D3">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137333" w14:textId="77777777" w:rsidR="00AC4BCF" w:rsidRDefault="00AC4BCF" w:rsidP="00AC4BCF">
      <w:pPr>
        <w:spacing w:line="240" w:lineRule="auto"/>
      </w:pPr>
      <w:r>
        <w:separator/>
      </w:r>
    </w:p>
  </w:endnote>
  <w:endnote w:type="continuationSeparator" w:id="0">
    <w:p w14:paraId="6116AFBE" w14:textId="77777777" w:rsidR="00AC4BCF" w:rsidRDefault="00AC4BCF" w:rsidP="00AC4B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rdia New">
    <w:panose1 w:val="020B0300020202020204"/>
    <w:charset w:val="00"/>
    <w:family w:val="auto"/>
    <w:pitch w:val="variable"/>
    <w:sig w:usb0="A10002FF" w:usb1="5000204A" w:usb2="00000020" w:usb3="00000000" w:csb0="00010097"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ngsana New">
    <w:panose1 w:val="020B0300020202020204"/>
    <w:charset w:val="00"/>
    <w:family w:val="auto"/>
    <w:pitch w:val="variable"/>
    <w:sig w:usb0="A10002FF" w:usb1="5000204A" w:usb2="00000020" w:usb3="00000000" w:csb0="00010097" w:csb1="00000000"/>
  </w:font>
  <w:font w:name="Tahoma">
    <w:panose1 w:val="020B0604030504040204"/>
    <w:charset w:val="00"/>
    <w:family w:val="auto"/>
    <w:pitch w:val="variable"/>
    <w:sig w:usb0="00000003" w:usb1="00000000" w:usb2="00000000" w:usb3="00000000" w:csb0="00000001" w:csb1="00000000"/>
  </w:font>
  <w:font w:name="DEFOG G+ PF Square Sans Pro">
    <w:altName w:val="Cambria"/>
    <w:panose1 w:val="00000000000000000000"/>
    <w:charset w:val="00"/>
    <w:family w:val="swiss"/>
    <w:notTrueType/>
    <w:pitch w:val="default"/>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5EADE" w14:textId="77777777" w:rsidR="00AC4BCF" w:rsidRDefault="00AC4BCF" w:rsidP="00C6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A9EC95" w14:textId="77777777" w:rsidR="00AC4BCF" w:rsidRDefault="00AC4BCF" w:rsidP="00AC4BC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04FF3" w14:textId="77777777" w:rsidR="00AC4BCF" w:rsidRDefault="00AC4BCF" w:rsidP="00C6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16A4F48" w14:textId="77777777" w:rsidR="00AC4BCF" w:rsidRDefault="00AC4BCF" w:rsidP="00AC4BC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E6AAB" w14:textId="77777777" w:rsidR="00AC4BCF" w:rsidRDefault="00AC4BCF" w:rsidP="00AC4BCF">
      <w:pPr>
        <w:spacing w:line="240" w:lineRule="auto"/>
      </w:pPr>
      <w:r>
        <w:separator/>
      </w:r>
    </w:p>
  </w:footnote>
  <w:footnote w:type="continuationSeparator" w:id="0">
    <w:p w14:paraId="62EF789A" w14:textId="77777777" w:rsidR="00AC4BCF" w:rsidRDefault="00AC4BCF" w:rsidP="00AC4BCF">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1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C6B0CF9"/>
    <w:multiLevelType w:val="hybridMultilevel"/>
    <w:tmpl w:val="692065F6"/>
    <w:lvl w:ilvl="0" w:tplc="464C1E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52A2D04"/>
    <w:multiLevelType w:val="hybridMultilevel"/>
    <w:tmpl w:val="48F673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C2329B"/>
    <w:multiLevelType w:val="hybridMultilevel"/>
    <w:tmpl w:val="60A2B27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5A6EDE"/>
    <w:multiLevelType w:val="multilevel"/>
    <w:tmpl w:val="CE6EE5E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3F711697"/>
    <w:multiLevelType w:val="hybridMultilevel"/>
    <w:tmpl w:val="3578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385CEC"/>
    <w:multiLevelType w:val="hybridMultilevel"/>
    <w:tmpl w:val="D86AE5F8"/>
    <w:lvl w:ilvl="0" w:tplc="4C3CFF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B984017"/>
    <w:multiLevelType w:val="hybridMultilevel"/>
    <w:tmpl w:val="8A323154"/>
    <w:lvl w:ilvl="0" w:tplc="378E9D8C">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5"/>
  </w:num>
  <w:num w:numId="13">
    <w:abstractNumId w:val="9"/>
  </w:num>
  <w:num w:numId="14">
    <w:abstractNumId w:val="11"/>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D76"/>
    <w:rsid w:val="00086FC6"/>
    <w:rsid w:val="000A6401"/>
    <w:rsid w:val="000C39C2"/>
    <w:rsid w:val="000D0C89"/>
    <w:rsid w:val="000E2EE9"/>
    <w:rsid w:val="00134DC9"/>
    <w:rsid w:val="0017418D"/>
    <w:rsid w:val="0023757A"/>
    <w:rsid w:val="00263F2B"/>
    <w:rsid w:val="0038471F"/>
    <w:rsid w:val="003D1DCD"/>
    <w:rsid w:val="003D7480"/>
    <w:rsid w:val="003F53A9"/>
    <w:rsid w:val="00444E8E"/>
    <w:rsid w:val="004A055F"/>
    <w:rsid w:val="005272F9"/>
    <w:rsid w:val="00585213"/>
    <w:rsid w:val="005C4923"/>
    <w:rsid w:val="0061123D"/>
    <w:rsid w:val="00636CF1"/>
    <w:rsid w:val="00660E60"/>
    <w:rsid w:val="006A1406"/>
    <w:rsid w:val="006C7F8B"/>
    <w:rsid w:val="00727428"/>
    <w:rsid w:val="00737312"/>
    <w:rsid w:val="00790B59"/>
    <w:rsid w:val="007A32D3"/>
    <w:rsid w:val="008F2861"/>
    <w:rsid w:val="00957F82"/>
    <w:rsid w:val="009B0D0D"/>
    <w:rsid w:val="009D7E89"/>
    <w:rsid w:val="009F4861"/>
    <w:rsid w:val="00A8194C"/>
    <w:rsid w:val="00A86B50"/>
    <w:rsid w:val="00A93759"/>
    <w:rsid w:val="00AA695A"/>
    <w:rsid w:val="00AC4BCF"/>
    <w:rsid w:val="00AD5130"/>
    <w:rsid w:val="00AE3CD2"/>
    <w:rsid w:val="00B0730E"/>
    <w:rsid w:val="00BA2D14"/>
    <w:rsid w:val="00C7418D"/>
    <w:rsid w:val="00C76D41"/>
    <w:rsid w:val="00D53AF5"/>
    <w:rsid w:val="00DC1682"/>
    <w:rsid w:val="00DF1898"/>
    <w:rsid w:val="00E9747A"/>
    <w:rsid w:val="00EA0046"/>
    <w:rsid w:val="00F1052A"/>
    <w:rsid w:val="00FC3D7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AC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76"/>
    <w:pPr>
      <w:spacing w:after="0" w:line="480" w:lineRule="auto"/>
    </w:pPr>
    <w:rPr>
      <w:rFonts w:ascii="Times New Roman" w:eastAsiaTheme="minorEastAsia" w:hAnsi="Times New Roman"/>
      <w:sz w:val="24"/>
      <w:szCs w:val="24"/>
      <w:lang w:val="en-GB" w:bidi="ar-SA"/>
    </w:rPr>
  </w:style>
  <w:style w:type="paragraph" w:styleId="Heading2">
    <w:name w:val="heading 2"/>
    <w:basedOn w:val="Normal"/>
    <w:next w:val="Normal"/>
    <w:link w:val="Heading2Char"/>
    <w:uiPriority w:val="9"/>
    <w:unhideWhenUsed/>
    <w:qFormat/>
    <w:rsid w:val="00FC3D76"/>
    <w:pPr>
      <w:keepNext/>
      <w:keepLines/>
      <w:jc w:val="center"/>
      <w:outlineLvl w:val="1"/>
    </w:pPr>
    <w:rPr>
      <w:rFonts w:eastAsiaTheme="majorEastAsia" w:cs="Times New Roman"/>
      <w:b/>
      <w:bCs/>
      <w:i/>
      <w:lang w:val="en-US" w:bidi="th-TH"/>
    </w:rPr>
  </w:style>
  <w:style w:type="paragraph" w:styleId="Heading3">
    <w:name w:val="heading 3"/>
    <w:basedOn w:val="Normal"/>
    <w:next w:val="Normal"/>
    <w:link w:val="Heading3Char"/>
    <w:uiPriority w:val="9"/>
    <w:semiHidden/>
    <w:unhideWhenUsed/>
    <w:qFormat/>
    <w:rsid w:val="00263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39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3D76"/>
    <w:rPr>
      <w:rFonts w:ascii="Times New Roman" w:eastAsiaTheme="majorEastAsia" w:hAnsi="Times New Roman" w:cs="Times New Roman"/>
      <w:b/>
      <w:bCs/>
      <w:i/>
      <w:sz w:val="24"/>
      <w:szCs w:val="24"/>
    </w:rPr>
  </w:style>
  <w:style w:type="character" w:styleId="Hyperlink">
    <w:name w:val="Hyperlink"/>
    <w:basedOn w:val="DefaultParagraphFont"/>
    <w:uiPriority w:val="99"/>
    <w:unhideWhenUsed/>
    <w:rsid w:val="00FC3D76"/>
    <w:rPr>
      <w:color w:val="0000FF" w:themeColor="hyperlink"/>
      <w:u w:val="single"/>
    </w:rPr>
  </w:style>
  <w:style w:type="paragraph" w:styleId="ListParagraph">
    <w:name w:val="List Paragraph"/>
    <w:basedOn w:val="Normal"/>
    <w:uiPriority w:val="34"/>
    <w:qFormat/>
    <w:rsid w:val="000C39C2"/>
    <w:pPr>
      <w:ind w:left="720"/>
      <w:contextualSpacing/>
    </w:pPr>
  </w:style>
  <w:style w:type="character" w:customStyle="1" w:styleId="Heading4Char">
    <w:name w:val="Heading 4 Char"/>
    <w:basedOn w:val="DefaultParagraphFont"/>
    <w:link w:val="Heading4"/>
    <w:uiPriority w:val="9"/>
    <w:rsid w:val="000C39C2"/>
    <w:rPr>
      <w:rFonts w:asciiTheme="majorHAnsi" w:eastAsiaTheme="majorEastAsia" w:hAnsiTheme="majorHAnsi" w:cstheme="majorBidi"/>
      <w:b/>
      <w:bCs/>
      <w:i/>
      <w:iCs/>
      <w:color w:val="4F81BD" w:themeColor="accent1"/>
      <w:sz w:val="24"/>
      <w:szCs w:val="24"/>
      <w:lang w:val="en-GB" w:bidi="ar-SA"/>
    </w:rPr>
  </w:style>
  <w:style w:type="character" w:customStyle="1" w:styleId="Heading3Char">
    <w:name w:val="Heading 3 Char"/>
    <w:basedOn w:val="DefaultParagraphFont"/>
    <w:link w:val="Heading3"/>
    <w:uiPriority w:val="9"/>
    <w:semiHidden/>
    <w:rsid w:val="00263F2B"/>
    <w:rPr>
      <w:rFonts w:asciiTheme="majorHAnsi" w:eastAsiaTheme="majorEastAsia" w:hAnsiTheme="majorHAnsi" w:cstheme="majorBidi"/>
      <w:b/>
      <w:bCs/>
      <w:color w:val="4F81BD" w:themeColor="accent1"/>
      <w:sz w:val="24"/>
      <w:szCs w:val="24"/>
      <w:lang w:val="en-GB" w:bidi="ar-SA"/>
    </w:rPr>
  </w:style>
  <w:style w:type="paragraph" w:styleId="BodyTextIndent">
    <w:name w:val="Body Text Indent"/>
    <w:basedOn w:val="Normal"/>
    <w:link w:val="BodyTextIndentChar"/>
    <w:rsid w:val="008F2861"/>
    <w:pPr>
      <w:ind w:firstLine="720"/>
    </w:pPr>
    <w:rPr>
      <w:rFonts w:eastAsia="Times New Roman" w:cs="Angsana New"/>
      <w:szCs w:val="28"/>
      <w:lang w:val="en-US" w:bidi="th-TH"/>
    </w:rPr>
  </w:style>
  <w:style w:type="character" w:customStyle="1" w:styleId="BodyTextIndentChar">
    <w:name w:val="Body Text Indent Char"/>
    <w:basedOn w:val="DefaultParagraphFont"/>
    <w:link w:val="BodyTextIndent"/>
    <w:rsid w:val="008F2861"/>
    <w:rPr>
      <w:rFonts w:ascii="Times New Roman" w:eastAsia="Times New Roman" w:hAnsi="Times New Roman" w:cs="Angsana New"/>
      <w:sz w:val="24"/>
    </w:rPr>
  </w:style>
  <w:style w:type="paragraph" w:styleId="BodyTextIndent3">
    <w:name w:val="Body Text Indent 3"/>
    <w:basedOn w:val="Normal"/>
    <w:link w:val="BodyTextIndent3Char"/>
    <w:uiPriority w:val="99"/>
    <w:semiHidden/>
    <w:unhideWhenUsed/>
    <w:rsid w:val="00660E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E60"/>
    <w:rPr>
      <w:rFonts w:ascii="Times New Roman" w:eastAsiaTheme="minorEastAsia" w:hAnsi="Times New Roman"/>
      <w:sz w:val="16"/>
      <w:szCs w:val="16"/>
      <w:lang w:val="en-GB" w:bidi="ar-SA"/>
    </w:rPr>
  </w:style>
  <w:style w:type="paragraph" w:styleId="Header">
    <w:name w:val="header"/>
    <w:basedOn w:val="Normal"/>
    <w:link w:val="HeaderChar"/>
    <w:rsid w:val="00660E60"/>
    <w:pPr>
      <w:tabs>
        <w:tab w:val="center" w:pos="4320"/>
        <w:tab w:val="right" w:pos="864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rsid w:val="00660E60"/>
    <w:rPr>
      <w:rFonts w:ascii="Times New Roman" w:eastAsia="Times New Roman" w:hAnsi="Times New Roman" w:cs="Times New Roman"/>
      <w:sz w:val="20"/>
      <w:szCs w:val="20"/>
      <w:lang w:bidi="ar-SA"/>
    </w:rPr>
  </w:style>
  <w:style w:type="character" w:customStyle="1" w:styleId="st1">
    <w:name w:val="st1"/>
    <w:basedOn w:val="DefaultParagraphFont"/>
    <w:rsid w:val="0023757A"/>
  </w:style>
  <w:style w:type="character" w:styleId="CommentReference">
    <w:name w:val="annotation reference"/>
    <w:basedOn w:val="DefaultParagraphFont"/>
    <w:uiPriority w:val="99"/>
    <w:semiHidden/>
    <w:unhideWhenUsed/>
    <w:rsid w:val="00AA695A"/>
    <w:rPr>
      <w:sz w:val="16"/>
      <w:szCs w:val="16"/>
    </w:rPr>
  </w:style>
  <w:style w:type="paragraph" w:styleId="CommentText">
    <w:name w:val="annotation text"/>
    <w:basedOn w:val="Normal"/>
    <w:link w:val="CommentTextChar"/>
    <w:uiPriority w:val="99"/>
    <w:semiHidden/>
    <w:unhideWhenUsed/>
    <w:rsid w:val="00AA695A"/>
    <w:pPr>
      <w:spacing w:line="240" w:lineRule="auto"/>
    </w:pPr>
    <w:rPr>
      <w:sz w:val="20"/>
      <w:szCs w:val="20"/>
    </w:rPr>
  </w:style>
  <w:style w:type="character" w:customStyle="1" w:styleId="CommentTextChar">
    <w:name w:val="Comment Text Char"/>
    <w:basedOn w:val="DefaultParagraphFont"/>
    <w:link w:val="CommentText"/>
    <w:uiPriority w:val="99"/>
    <w:semiHidden/>
    <w:rsid w:val="00AA695A"/>
    <w:rPr>
      <w:rFonts w:ascii="Times New Roman" w:eastAsiaTheme="minorEastAsia" w:hAnsi="Times New Roman"/>
      <w:sz w:val="20"/>
      <w:szCs w:val="20"/>
      <w:lang w:val="en-GB" w:bidi="ar-SA"/>
    </w:rPr>
  </w:style>
  <w:style w:type="paragraph" w:styleId="BalloonText">
    <w:name w:val="Balloon Text"/>
    <w:basedOn w:val="Normal"/>
    <w:link w:val="BalloonTextChar"/>
    <w:uiPriority w:val="99"/>
    <w:semiHidden/>
    <w:unhideWhenUsed/>
    <w:rsid w:val="00AA69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5A"/>
    <w:rPr>
      <w:rFonts w:ascii="Tahoma" w:eastAsiaTheme="minorEastAsia" w:hAnsi="Tahoma" w:cs="Tahoma"/>
      <w:sz w:val="16"/>
      <w:szCs w:val="16"/>
      <w:lang w:val="en-GB" w:bidi="ar-SA"/>
    </w:rPr>
  </w:style>
  <w:style w:type="character" w:customStyle="1" w:styleId="A0">
    <w:name w:val="A0"/>
    <w:uiPriority w:val="99"/>
    <w:rsid w:val="004A055F"/>
    <w:rPr>
      <w:rFonts w:cs="DEFOG G+ PF Square Sans Pro"/>
      <w:color w:val="000000"/>
      <w:sz w:val="18"/>
      <w:szCs w:val="18"/>
    </w:rPr>
  </w:style>
  <w:style w:type="paragraph" w:styleId="Footer">
    <w:name w:val="footer"/>
    <w:basedOn w:val="Normal"/>
    <w:link w:val="FooterChar"/>
    <w:uiPriority w:val="99"/>
    <w:unhideWhenUsed/>
    <w:rsid w:val="00AC4BCF"/>
    <w:pPr>
      <w:tabs>
        <w:tab w:val="center" w:pos="4320"/>
        <w:tab w:val="right" w:pos="8640"/>
      </w:tabs>
      <w:spacing w:line="240" w:lineRule="auto"/>
    </w:pPr>
  </w:style>
  <w:style w:type="character" w:customStyle="1" w:styleId="FooterChar">
    <w:name w:val="Footer Char"/>
    <w:basedOn w:val="DefaultParagraphFont"/>
    <w:link w:val="Footer"/>
    <w:uiPriority w:val="99"/>
    <w:rsid w:val="00AC4BCF"/>
    <w:rPr>
      <w:rFonts w:ascii="Times New Roman" w:eastAsiaTheme="minorEastAsia" w:hAnsi="Times New Roman"/>
      <w:sz w:val="24"/>
      <w:szCs w:val="24"/>
      <w:lang w:val="en-GB" w:bidi="ar-SA"/>
    </w:rPr>
  </w:style>
  <w:style w:type="character" w:styleId="PageNumber">
    <w:name w:val="page number"/>
    <w:basedOn w:val="DefaultParagraphFont"/>
    <w:uiPriority w:val="99"/>
    <w:semiHidden/>
    <w:unhideWhenUsed/>
    <w:rsid w:val="00AC4B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D76"/>
    <w:pPr>
      <w:spacing w:after="0" w:line="480" w:lineRule="auto"/>
    </w:pPr>
    <w:rPr>
      <w:rFonts w:ascii="Times New Roman" w:eastAsiaTheme="minorEastAsia" w:hAnsi="Times New Roman"/>
      <w:sz w:val="24"/>
      <w:szCs w:val="24"/>
      <w:lang w:val="en-GB" w:bidi="ar-SA"/>
    </w:rPr>
  </w:style>
  <w:style w:type="paragraph" w:styleId="Heading2">
    <w:name w:val="heading 2"/>
    <w:basedOn w:val="Normal"/>
    <w:next w:val="Normal"/>
    <w:link w:val="Heading2Char"/>
    <w:uiPriority w:val="9"/>
    <w:unhideWhenUsed/>
    <w:qFormat/>
    <w:rsid w:val="00FC3D76"/>
    <w:pPr>
      <w:keepNext/>
      <w:keepLines/>
      <w:jc w:val="center"/>
      <w:outlineLvl w:val="1"/>
    </w:pPr>
    <w:rPr>
      <w:rFonts w:eastAsiaTheme="majorEastAsia" w:cs="Times New Roman"/>
      <w:b/>
      <w:bCs/>
      <w:i/>
      <w:lang w:val="en-US" w:bidi="th-TH"/>
    </w:rPr>
  </w:style>
  <w:style w:type="paragraph" w:styleId="Heading3">
    <w:name w:val="heading 3"/>
    <w:basedOn w:val="Normal"/>
    <w:next w:val="Normal"/>
    <w:link w:val="Heading3Char"/>
    <w:uiPriority w:val="9"/>
    <w:semiHidden/>
    <w:unhideWhenUsed/>
    <w:qFormat/>
    <w:rsid w:val="00263F2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C39C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3D76"/>
    <w:rPr>
      <w:rFonts w:ascii="Times New Roman" w:eastAsiaTheme="majorEastAsia" w:hAnsi="Times New Roman" w:cs="Times New Roman"/>
      <w:b/>
      <w:bCs/>
      <w:i/>
      <w:sz w:val="24"/>
      <w:szCs w:val="24"/>
    </w:rPr>
  </w:style>
  <w:style w:type="character" w:styleId="Hyperlink">
    <w:name w:val="Hyperlink"/>
    <w:basedOn w:val="DefaultParagraphFont"/>
    <w:uiPriority w:val="99"/>
    <w:unhideWhenUsed/>
    <w:rsid w:val="00FC3D76"/>
    <w:rPr>
      <w:color w:val="0000FF" w:themeColor="hyperlink"/>
      <w:u w:val="single"/>
    </w:rPr>
  </w:style>
  <w:style w:type="paragraph" w:styleId="ListParagraph">
    <w:name w:val="List Paragraph"/>
    <w:basedOn w:val="Normal"/>
    <w:uiPriority w:val="34"/>
    <w:qFormat/>
    <w:rsid w:val="000C39C2"/>
    <w:pPr>
      <w:ind w:left="720"/>
      <w:contextualSpacing/>
    </w:pPr>
  </w:style>
  <w:style w:type="character" w:customStyle="1" w:styleId="Heading4Char">
    <w:name w:val="Heading 4 Char"/>
    <w:basedOn w:val="DefaultParagraphFont"/>
    <w:link w:val="Heading4"/>
    <w:uiPriority w:val="9"/>
    <w:rsid w:val="000C39C2"/>
    <w:rPr>
      <w:rFonts w:asciiTheme="majorHAnsi" w:eastAsiaTheme="majorEastAsia" w:hAnsiTheme="majorHAnsi" w:cstheme="majorBidi"/>
      <w:b/>
      <w:bCs/>
      <w:i/>
      <w:iCs/>
      <w:color w:val="4F81BD" w:themeColor="accent1"/>
      <w:sz w:val="24"/>
      <w:szCs w:val="24"/>
      <w:lang w:val="en-GB" w:bidi="ar-SA"/>
    </w:rPr>
  </w:style>
  <w:style w:type="character" w:customStyle="1" w:styleId="Heading3Char">
    <w:name w:val="Heading 3 Char"/>
    <w:basedOn w:val="DefaultParagraphFont"/>
    <w:link w:val="Heading3"/>
    <w:uiPriority w:val="9"/>
    <w:semiHidden/>
    <w:rsid w:val="00263F2B"/>
    <w:rPr>
      <w:rFonts w:asciiTheme="majorHAnsi" w:eastAsiaTheme="majorEastAsia" w:hAnsiTheme="majorHAnsi" w:cstheme="majorBidi"/>
      <w:b/>
      <w:bCs/>
      <w:color w:val="4F81BD" w:themeColor="accent1"/>
      <w:sz w:val="24"/>
      <w:szCs w:val="24"/>
      <w:lang w:val="en-GB" w:bidi="ar-SA"/>
    </w:rPr>
  </w:style>
  <w:style w:type="paragraph" w:styleId="BodyTextIndent">
    <w:name w:val="Body Text Indent"/>
    <w:basedOn w:val="Normal"/>
    <w:link w:val="BodyTextIndentChar"/>
    <w:rsid w:val="008F2861"/>
    <w:pPr>
      <w:ind w:firstLine="720"/>
    </w:pPr>
    <w:rPr>
      <w:rFonts w:eastAsia="Times New Roman" w:cs="Angsana New"/>
      <w:szCs w:val="28"/>
      <w:lang w:val="en-US" w:bidi="th-TH"/>
    </w:rPr>
  </w:style>
  <w:style w:type="character" w:customStyle="1" w:styleId="BodyTextIndentChar">
    <w:name w:val="Body Text Indent Char"/>
    <w:basedOn w:val="DefaultParagraphFont"/>
    <w:link w:val="BodyTextIndent"/>
    <w:rsid w:val="008F2861"/>
    <w:rPr>
      <w:rFonts w:ascii="Times New Roman" w:eastAsia="Times New Roman" w:hAnsi="Times New Roman" w:cs="Angsana New"/>
      <w:sz w:val="24"/>
    </w:rPr>
  </w:style>
  <w:style w:type="paragraph" w:styleId="BodyTextIndent3">
    <w:name w:val="Body Text Indent 3"/>
    <w:basedOn w:val="Normal"/>
    <w:link w:val="BodyTextIndent3Char"/>
    <w:uiPriority w:val="99"/>
    <w:semiHidden/>
    <w:unhideWhenUsed/>
    <w:rsid w:val="00660E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60E60"/>
    <w:rPr>
      <w:rFonts w:ascii="Times New Roman" w:eastAsiaTheme="minorEastAsia" w:hAnsi="Times New Roman"/>
      <w:sz w:val="16"/>
      <w:szCs w:val="16"/>
      <w:lang w:val="en-GB" w:bidi="ar-SA"/>
    </w:rPr>
  </w:style>
  <w:style w:type="paragraph" w:styleId="Header">
    <w:name w:val="header"/>
    <w:basedOn w:val="Normal"/>
    <w:link w:val="HeaderChar"/>
    <w:rsid w:val="00660E60"/>
    <w:pPr>
      <w:tabs>
        <w:tab w:val="center" w:pos="4320"/>
        <w:tab w:val="right" w:pos="8640"/>
      </w:tabs>
      <w:spacing w:line="240" w:lineRule="auto"/>
    </w:pPr>
    <w:rPr>
      <w:rFonts w:eastAsia="Times New Roman" w:cs="Times New Roman"/>
      <w:sz w:val="20"/>
      <w:szCs w:val="20"/>
      <w:lang w:val="en-US"/>
    </w:rPr>
  </w:style>
  <w:style w:type="character" w:customStyle="1" w:styleId="HeaderChar">
    <w:name w:val="Header Char"/>
    <w:basedOn w:val="DefaultParagraphFont"/>
    <w:link w:val="Header"/>
    <w:rsid w:val="00660E60"/>
    <w:rPr>
      <w:rFonts w:ascii="Times New Roman" w:eastAsia="Times New Roman" w:hAnsi="Times New Roman" w:cs="Times New Roman"/>
      <w:sz w:val="20"/>
      <w:szCs w:val="20"/>
      <w:lang w:bidi="ar-SA"/>
    </w:rPr>
  </w:style>
  <w:style w:type="character" w:customStyle="1" w:styleId="st1">
    <w:name w:val="st1"/>
    <w:basedOn w:val="DefaultParagraphFont"/>
    <w:rsid w:val="0023757A"/>
  </w:style>
  <w:style w:type="character" w:styleId="CommentReference">
    <w:name w:val="annotation reference"/>
    <w:basedOn w:val="DefaultParagraphFont"/>
    <w:uiPriority w:val="99"/>
    <w:semiHidden/>
    <w:unhideWhenUsed/>
    <w:rsid w:val="00AA695A"/>
    <w:rPr>
      <w:sz w:val="16"/>
      <w:szCs w:val="16"/>
    </w:rPr>
  </w:style>
  <w:style w:type="paragraph" w:styleId="CommentText">
    <w:name w:val="annotation text"/>
    <w:basedOn w:val="Normal"/>
    <w:link w:val="CommentTextChar"/>
    <w:uiPriority w:val="99"/>
    <w:semiHidden/>
    <w:unhideWhenUsed/>
    <w:rsid w:val="00AA695A"/>
    <w:pPr>
      <w:spacing w:line="240" w:lineRule="auto"/>
    </w:pPr>
    <w:rPr>
      <w:sz w:val="20"/>
      <w:szCs w:val="20"/>
    </w:rPr>
  </w:style>
  <w:style w:type="character" w:customStyle="1" w:styleId="CommentTextChar">
    <w:name w:val="Comment Text Char"/>
    <w:basedOn w:val="DefaultParagraphFont"/>
    <w:link w:val="CommentText"/>
    <w:uiPriority w:val="99"/>
    <w:semiHidden/>
    <w:rsid w:val="00AA695A"/>
    <w:rPr>
      <w:rFonts w:ascii="Times New Roman" w:eastAsiaTheme="minorEastAsia" w:hAnsi="Times New Roman"/>
      <w:sz w:val="20"/>
      <w:szCs w:val="20"/>
      <w:lang w:val="en-GB" w:bidi="ar-SA"/>
    </w:rPr>
  </w:style>
  <w:style w:type="paragraph" w:styleId="BalloonText">
    <w:name w:val="Balloon Text"/>
    <w:basedOn w:val="Normal"/>
    <w:link w:val="BalloonTextChar"/>
    <w:uiPriority w:val="99"/>
    <w:semiHidden/>
    <w:unhideWhenUsed/>
    <w:rsid w:val="00AA695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5A"/>
    <w:rPr>
      <w:rFonts w:ascii="Tahoma" w:eastAsiaTheme="minorEastAsia" w:hAnsi="Tahoma" w:cs="Tahoma"/>
      <w:sz w:val="16"/>
      <w:szCs w:val="16"/>
      <w:lang w:val="en-GB" w:bidi="ar-SA"/>
    </w:rPr>
  </w:style>
  <w:style w:type="character" w:customStyle="1" w:styleId="A0">
    <w:name w:val="A0"/>
    <w:uiPriority w:val="99"/>
    <w:rsid w:val="004A055F"/>
    <w:rPr>
      <w:rFonts w:cs="DEFOG G+ PF Square Sans Pro"/>
      <w:color w:val="000000"/>
      <w:sz w:val="18"/>
      <w:szCs w:val="18"/>
    </w:rPr>
  </w:style>
  <w:style w:type="paragraph" w:styleId="Footer">
    <w:name w:val="footer"/>
    <w:basedOn w:val="Normal"/>
    <w:link w:val="FooterChar"/>
    <w:uiPriority w:val="99"/>
    <w:unhideWhenUsed/>
    <w:rsid w:val="00AC4BCF"/>
    <w:pPr>
      <w:tabs>
        <w:tab w:val="center" w:pos="4320"/>
        <w:tab w:val="right" w:pos="8640"/>
      </w:tabs>
      <w:spacing w:line="240" w:lineRule="auto"/>
    </w:pPr>
  </w:style>
  <w:style w:type="character" w:customStyle="1" w:styleId="FooterChar">
    <w:name w:val="Footer Char"/>
    <w:basedOn w:val="DefaultParagraphFont"/>
    <w:link w:val="Footer"/>
    <w:uiPriority w:val="99"/>
    <w:rsid w:val="00AC4BCF"/>
    <w:rPr>
      <w:rFonts w:ascii="Times New Roman" w:eastAsiaTheme="minorEastAsia" w:hAnsi="Times New Roman"/>
      <w:sz w:val="24"/>
      <w:szCs w:val="24"/>
      <w:lang w:val="en-GB" w:bidi="ar-SA"/>
    </w:rPr>
  </w:style>
  <w:style w:type="character" w:styleId="PageNumber">
    <w:name w:val="page number"/>
    <w:basedOn w:val="DefaultParagraphFont"/>
    <w:uiPriority w:val="99"/>
    <w:semiHidden/>
    <w:unhideWhenUsed/>
    <w:rsid w:val="00AC4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12167">
      <w:bodyDiv w:val="1"/>
      <w:marLeft w:val="0"/>
      <w:marRight w:val="0"/>
      <w:marTop w:val="0"/>
      <w:marBottom w:val="0"/>
      <w:divBdr>
        <w:top w:val="none" w:sz="0" w:space="0" w:color="auto"/>
        <w:left w:val="none" w:sz="0" w:space="0" w:color="auto"/>
        <w:bottom w:val="none" w:sz="0" w:space="0" w:color="auto"/>
        <w:right w:val="none" w:sz="0" w:space="0" w:color="auto"/>
      </w:divBdr>
      <w:divsChild>
        <w:div w:id="1043210095">
          <w:marLeft w:val="0"/>
          <w:marRight w:val="0"/>
          <w:marTop w:val="0"/>
          <w:marBottom w:val="0"/>
          <w:divBdr>
            <w:top w:val="none" w:sz="0" w:space="0" w:color="auto"/>
            <w:left w:val="none" w:sz="0" w:space="0" w:color="auto"/>
            <w:bottom w:val="none" w:sz="0" w:space="0" w:color="auto"/>
            <w:right w:val="none" w:sz="0" w:space="0" w:color="auto"/>
          </w:divBdr>
          <w:divsChild>
            <w:div w:id="1148596049">
              <w:marLeft w:val="0"/>
              <w:marRight w:val="0"/>
              <w:marTop w:val="0"/>
              <w:marBottom w:val="0"/>
              <w:divBdr>
                <w:top w:val="none" w:sz="0" w:space="0" w:color="auto"/>
                <w:left w:val="none" w:sz="0" w:space="0" w:color="auto"/>
                <w:bottom w:val="none" w:sz="0" w:space="0" w:color="auto"/>
                <w:right w:val="none" w:sz="0" w:space="0" w:color="auto"/>
              </w:divBdr>
              <w:divsChild>
                <w:div w:id="795416986">
                  <w:marLeft w:val="0"/>
                  <w:marRight w:val="0"/>
                  <w:marTop w:val="0"/>
                  <w:marBottom w:val="0"/>
                  <w:divBdr>
                    <w:top w:val="none" w:sz="0" w:space="0" w:color="auto"/>
                    <w:left w:val="none" w:sz="0" w:space="0" w:color="auto"/>
                    <w:bottom w:val="none" w:sz="0" w:space="0" w:color="auto"/>
                    <w:right w:val="none" w:sz="0" w:space="0" w:color="auto"/>
                  </w:divBdr>
                  <w:divsChild>
                    <w:div w:id="1463620804">
                      <w:marLeft w:val="0"/>
                      <w:marRight w:val="0"/>
                      <w:marTop w:val="0"/>
                      <w:marBottom w:val="0"/>
                      <w:divBdr>
                        <w:top w:val="none" w:sz="0" w:space="0" w:color="auto"/>
                        <w:left w:val="none" w:sz="0" w:space="0" w:color="auto"/>
                        <w:bottom w:val="none" w:sz="0" w:space="0" w:color="auto"/>
                        <w:right w:val="none" w:sz="0" w:space="0" w:color="auto"/>
                      </w:divBdr>
                      <w:divsChild>
                        <w:div w:id="367147341">
                          <w:marLeft w:val="0"/>
                          <w:marRight w:val="0"/>
                          <w:marTop w:val="0"/>
                          <w:marBottom w:val="0"/>
                          <w:divBdr>
                            <w:top w:val="none" w:sz="0" w:space="0" w:color="auto"/>
                            <w:left w:val="none" w:sz="0" w:space="0" w:color="auto"/>
                            <w:bottom w:val="none" w:sz="0" w:space="0" w:color="auto"/>
                            <w:right w:val="none" w:sz="0" w:space="0" w:color="auto"/>
                          </w:divBdr>
                          <w:divsChild>
                            <w:div w:id="34157352">
                              <w:marLeft w:val="0"/>
                              <w:marRight w:val="3750"/>
                              <w:marTop w:val="0"/>
                              <w:marBottom w:val="0"/>
                              <w:divBdr>
                                <w:top w:val="none" w:sz="0" w:space="0" w:color="auto"/>
                                <w:left w:val="none" w:sz="0" w:space="0" w:color="auto"/>
                                <w:bottom w:val="none" w:sz="0" w:space="0" w:color="auto"/>
                                <w:right w:val="none" w:sz="0" w:space="0" w:color="auto"/>
                              </w:divBdr>
                              <w:divsChild>
                                <w:div w:id="1044603057">
                                  <w:marLeft w:val="0"/>
                                  <w:marRight w:val="0"/>
                                  <w:marTop w:val="0"/>
                                  <w:marBottom w:val="0"/>
                                  <w:divBdr>
                                    <w:top w:val="none" w:sz="0" w:space="0" w:color="auto"/>
                                    <w:left w:val="none" w:sz="0" w:space="0" w:color="auto"/>
                                    <w:bottom w:val="none" w:sz="0" w:space="0" w:color="auto"/>
                                    <w:right w:val="none" w:sz="0" w:space="0" w:color="auto"/>
                                  </w:divBdr>
                                  <w:divsChild>
                                    <w:div w:id="114956051">
                                      <w:marLeft w:val="0"/>
                                      <w:marRight w:val="0"/>
                                      <w:marTop w:val="0"/>
                                      <w:marBottom w:val="0"/>
                                      <w:divBdr>
                                        <w:top w:val="none" w:sz="0" w:space="0" w:color="auto"/>
                                        <w:left w:val="none" w:sz="0" w:space="0" w:color="auto"/>
                                        <w:bottom w:val="none" w:sz="0" w:space="0" w:color="auto"/>
                                        <w:right w:val="none" w:sz="0" w:space="0" w:color="auto"/>
                                      </w:divBdr>
                                      <w:divsChild>
                                        <w:div w:id="1178692322">
                                          <w:marLeft w:val="0"/>
                                          <w:marRight w:val="0"/>
                                          <w:marTop w:val="0"/>
                                          <w:marBottom w:val="0"/>
                                          <w:divBdr>
                                            <w:top w:val="none" w:sz="0" w:space="0" w:color="auto"/>
                                            <w:left w:val="none" w:sz="0" w:space="0" w:color="auto"/>
                                            <w:bottom w:val="none" w:sz="0" w:space="0" w:color="auto"/>
                                            <w:right w:val="none" w:sz="0" w:space="0" w:color="auto"/>
                                          </w:divBdr>
                                          <w:divsChild>
                                            <w:div w:id="1012533981">
                                              <w:marLeft w:val="0"/>
                                              <w:marRight w:val="0"/>
                                              <w:marTop w:val="0"/>
                                              <w:marBottom w:val="0"/>
                                              <w:divBdr>
                                                <w:top w:val="none" w:sz="0" w:space="0" w:color="auto"/>
                                                <w:left w:val="none" w:sz="0" w:space="0" w:color="auto"/>
                                                <w:bottom w:val="none" w:sz="0" w:space="0" w:color="auto"/>
                                                <w:right w:val="none" w:sz="0" w:space="0" w:color="auto"/>
                                              </w:divBdr>
                                              <w:divsChild>
                                                <w:div w:id="19688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5A87E-E2E5-4A4F-9112-8D9F160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4</Pages>
  <Words>1595</Words>
  <Characters>9093</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Alessandro Stasi</cp:lastModifiedBy>
  <cp:revision>18</cp:revision>
  <dcterms:created xsi:type="dcterms:W3CDTF">2015-04-08T07:55:00Z</dcterms:created>
  <dcterms:modified xsi:type="dcterms:W3CDTF">2015-04-11T09:42:00Z</dcterms:modified>
</cp:coreProperties>
</file>