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ind w:right="-72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Chapter Seven</w:t>
      </w:r>
    </w:p>
    <w:p w:rsidR="00000000" w:rsidDel="00000000" w:rsidP="00000000" w:rsidRDefault="00000000" w:rsidRPr="00000000" w14:paraId="00000002">
      <w:pPr>
        <w:widowControl w:val="0"/>
        <w:ind w:right="-72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Types of Contracts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ind w:right="-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Multiple Choice Questions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1. In a sale contract, the transfer of ownership is made possible by </w:t>
      </w:r>
    </w:p>
    <w:p w:rsidR="00000000" w:rsidDel="00000000" w:rsidP="00000000" w:rsidRDefault="00000000" w:rsidRPr="00000000" w14:paraId="00000009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A) The mere agreement of the parties.</w:t>
      </w:r>
    </w:p>
    <w:p w:rsidR="00000000" w:rsidDel="00000000" w:rsidP="00000000" w:rsidRDefault="00000000" w:rsidRPr="00000000" w14:paraId="0000000A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B) The physical delivery of the property.</w:t>
      </w:r>
    </w:p>
    <w:p w:rsidR="00000000" w:rsidDel="00000000" w:rsidP="00000000" w:rsidRDefault="00000000" w:rsidRPr="00000000" w14:paraId="0000000B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C) The signature of a written contract.</w:t>
      </w:r>
    </w:p>
    <w:p w:rsidR="00000000" w:rsidDel="00000000" w:rsidP="00000000" w:rsidRDefault="00000000" w:rsidRPr="00000000" w14:paraId="0000000C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D) The registration of the property.</w:t>
      </w:r>
    </w:p>
    <w:p w:rsidR="00000000" w:rsidDel="00000000" w:rsidP="00000000" w:rsidRDefault="00000000" w:rsidRPr="00000000" w14:paraId="0000000D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Answer: </w:t>
      </w:r>
    </w:p>
    <w:p w:rsidR="00000000" w:rsidDel="00000000" w:rsidP="00000000" w:rsidRDefault="00000000" w:rsidRPr="00000000" w14:paraId="0000000E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2. Which of the following things cannot be the subject of a contract of sale?</w:t>
      </w:r>
    </w:p>
    <w:p w:rsidR="00000000" w:rsidDel="00000000" w:rsidP="00000000" w:rsidRDefault="00000000" w:rsidRPr="00000000" w14:paraId="00000011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A) Things outside commerce.</w:t>
        <w:br w:type="textWrapping"/>
        <w:t xml:space="preserve">B) Things legally inalienable.</w:t>
        <w:br w:type="textWrapping"/>
        <w:t xml:space="preserve">C) Things incapable of appropriation.</w:t>
        <w:br w:type="textWrapping"/>
        <w:t xml:space="preserve">D) All of the above.</w:t>
      </w:r>
    </w:p>
    <w:p w:rsidR="00000000" w:rsidDel="00000000" w:rsidP="00000000" w:rsidRDefault="00000000" w:rsidRPr="00000000" w14:paraId="00000012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Answer: </w:t>
      </w:r>
    </w:p>
    <w:p w:rsidR="00000000" w:rsidDel="00000000" w:rsidP="00000000" w:rsidRDefault="00000000" w:rsidRPr="00000000" w14:paraId="00000013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3. When the price is not clearly specified in the contract and cannot be fixed otherwise</w:t>
      </w:r>
    </w:p>
    <w:p w:rsidR="00000000" w:rsidDel="00000000" w:rsidP="00000000" w:rsidRDefault="00000000" w:rsidRPr="00000000" w14:paraId="00000016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A) The buyer must pay a fee.</w:t>
      </w:r>
    </w:p>
    <w:p w:rsidR="00000000" w:rsidDel="00000000" w:rsidP="00000000" w:rsidRDefault="00000000" w:rsidRPr="00000000" w14:paraId="00000017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B) The buyer must pay a penalty.</w:t>
      </w:r>
    </w:p>
    <w:p w:rsidR="00000000" w:rsidDel="00000000" w:rsidP="00000000" w:rsidRDefault="00000000" w:rsidRPr="00000000" w14:paraId="00000018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C) The buyer owes a reasonable price.</w:t>
      </w:r>
    </w:p>
    <w:p w:rsidR="00000000" w:rsidDel="00000000" w:rsidP="00000000" w:rsidRDefault="00000000" w:rsidRPr="00000000" w14:paraId="00000019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D) Price does not need to be paid.</w:t>
      </w:r>
    </w:p>
    <w:p w:rsidR="00000000" w:rsidDel="00000000" w:rsidP="00000000" w:rsidRDefault="00000000" w:rsidRPr="00000000" w14:paraId="0000001A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Answer: </w:t>
      </w:r>
    </w:p>
    <w:p w:rsidR="00000000" w:rsidDel="00000000" w:rsidP="00000000" w:rsidRDefault="00000000" w:rsidRPr="00000000" w14:paraId="0000001B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4. A sale of immovable property and the real rights to immovable property are void unless the sale is made </w:t>
      </w:r>
    </w:p>
    <w:p w:rsidR="00000000" w:rsidDel="00000000" w:rsidP="00000000" w:rsidRDefault="00000000" w:rsidRPr="00000000" w14:paraId="0000001E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A) In writing and subscribed by the seller.</w:t>
      </w:r>
    </w:p>
    <w:p w:rsidR="00000000" w:rsidDel="00000000" w:rsidP="00000000" w:rsidRDefault="00000000" w:rsidRPr="00000000" w14:paraId="0000001F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B) In writing and subscribed by the buyer.</w:t>
      </w:r>
    </w:p>
    <w:p w:rsidR="00000000" w:rsidDel="00000000" w:rsidP="00000000" w:rsidRDefault="00000000" w:rsidRPr="00000000" w14:paraId="00000020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C) In writing and subscribed by both parties.</w:t>
      </w:r>
    </w:p>
    <w:p w:rsidR="00000000" w:rsidDel="00000000" w:rsidP="00000000" w:rsidRDefault="00000000" w:rsidRPr="00000000" w14:paraId="00000021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D) In writing and registered by the competent official.</w:t>
      </w:r>
    </w:p>
    <w:p w:rsidR="00000000" w:rsidDel="00000000" w:rsidP="00000000" w:rsidRDefault="00000000" w:rsidRPr="00000000" w14:paraId="00000022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Answer: </w:t>
      </w:r>
    </w:p>
    <w:p w:rsidR="00000000" w:rsidDel="00000000" w:rsidP="00000000" w:rsidRDefault="00000000" w:rsidRPr="00000000" w14:paraId="00000023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5.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The duration of a contract for hire of immovable property cannot exceed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A) 30 years.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tabs>
          <w:tab w:val="left" w:pos="1397"/>
        </w:tabs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B) 90 years.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tabs>
          <w:tab w:val="left" w:pos="1397"/>
        </w:tabs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C) 10 years.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tabs>
          <w:tab w:val="left" w:pos="1397"/>
        </w:tabs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D) None of the above.</w:t>
      </w:r>
    </w:p>
    <w:p w:rsidR="00000000" w:rsidDel="00000000" w:rsidP="00000000" w:rsidRDefault="00000000" w:rsidRPr="00000000" w14:paraId="0000002A">
      <w:pPr>
        <w:shd w:fill="ffffff" w:val="clear"/>
        <w:tabs>
          <w:tab w:val="left" w:pos="1397"/>
        </w:tabs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Answer: </w:t>
      </w:r>
    </w:p>
    <w:p w:rsidR="00000000" w:rsidDel="00000000" w:rsidP="00000000" w:rsidRDefault="00000000" w:rsidRPr="00000000" w14:paraId="0000002B">
      <w:pPr>
        <w:shd w:fill="ffffff" w:val="clear"/>
        <w:tabs>
          <w:tab w:val="left" w:pos="1397"/>
        </w:tabs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ffffff" w:val="clear"/>
        <w:tabs>
          <w:tab w:val="left" w:pos="1397"/>
        </w:tabs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ffffff" w:val="clear"/>
        <w:tabs>
          <w:tab w:val="left" w:pos="701"/>
        </w:tabs>
        <w:ind w:left="701" w:hanging="701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6. The lessee can sublet the property to third parties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ffffff" w:val="clear"/>
        <w:tabs>
          <w:tab w:val="left" w:pos="1392"/>
        </w:tabs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A) Always.</w:t>
      </w:r>
    </w:p>
    <w:p w:rsidR="00000000" w:rsidDel="00000000" w:rsidP="00000000" w:rsidRDefault="00000000" w:rsidRPr="00000000" w14:paraId="0000002F">
      <w:pPr>
        <w:shd w:fill="ffffff" w:val="clear"/>
        <w:tabs>
          <w:tab w:val="left" w:pos="1392"/>
        </w:tabs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B) Only if it is expressly allowed in the contract.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ffffff" w:val="clear"/>
        <w:tabs>
          <w:tab w:val="left" w:pos="1392"/>
        </w:tabs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Only if the contract is registered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by the competent official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31">
      <w:pPr>
        <w:shd w:fill="ffffff" w:val="clear"/>
        <w:tabs>
          <w:tab w:val="left" w:pos="1392"/>
        </w:tabs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D) Only if the contract is made in writing and registered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by the competent official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32">
      <w:pPr>
        <w:shd w:fill="ffffff" w:val="clear"/>
        <w:tabs>
          <w:tab w:val="left" w:pos="1392"/>
        </w:tabs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Answer: </w:t>
      </w:r>
    </w:p>
    <w:p w:rsidR="00000000" w:rsidDel="00000000" w:rsidP="00000000" w:rsidRDefault="00000000" w:rsidRPr="00000000" w14:paraId="00000033">
      <w:pPr>
        <w:shd w:fill="ffffff" w:val="clear"/>
        <w:tabs>
          <w:tab w:val="left" w:pos="701"/>
        </w:tabs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7. A contract for hire of movable property </w:t>
      </w:r>
    </w:p>
    <w:p w:rsidR="00000000" w:rsidDel="00000000" w:rsidP="00000000" w:rsidRDefault="00000000" w:rsidRPr="00000000" w14:paraId="00000034">
      <w:pPr>
        <w:shd w:fill="ffffff" w:val="clear"/>
        <w:tabs>
          <w:tab w:val="left" w:pos="1402"/>
        </w:tabs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A) Must be in writing.</w:t>
      </w:r>
    </w:p>
    <w:p w:rsidR="00000000" w:rsidDel="00000000" w:rsidP="00000000" w:rsidRDefault="00000000" w:rsidRPr="00000000" w14:paraId="00000035">
      <w:pPr>
        <w:shd w:fill="ffffff" w:val="clear"/>
        <w:tabs>
          <w:tab w:val="left" w:pos="1402"/>
        </w:tabs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B) Must be signed by the party liable.</w:t>
      </w:r>
    </w:p>
    <w:p w:rsidR="00000000" w:rsidDel="00000000" w:rsidP="00000000" w:rsidRDefault="00000000" w:rsidRPr="00000000" w14:paraId="00000036">
      <w:pPr>
        <w:shd w:fill="ffffff" w:val="clear"/>
        <w:tabs>
          <w:tab w:val="left" w:pos="1402"/>
        </w:tabs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C) Must be registered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by the competent official.</w:t>
      </w:r>
    </w:p>
    <w:p w:rsidR="00000000" w:rsidDel="00000000" w:rsidP="00000000" w:rsidRDefault="00000000" w:rsidRPr="00000000" w14:paraId="00000037">
      <w:pPr>
        <w:shd w:fill="ffffff" w:val="clear"/>
        <w:tabs>
          <w:tab w:val="left" w:pos="701"/>
        </w:tabs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D)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Does not require any special form.</w:t>
      </w:r>
    </w:p>
    <w:p w:rsidR="00000000" w:rsidDel="00000000" w:rsidP="00000000" w:rsidRDefault="00000000" w:rsidRPr="00000000" w14:paraId="00000038">
      <w:pPr>
        <w:shd w:fill="ffffff" w:val="clear"/>
        <w:tabs>
          <w:tab w:val="left" w:pos="701"/>
        </w:tabs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Answer: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hd w:fill="ffffff" w:val="clear"/>
        <w:tabs>
          <w:tab w:val="left" w:pos="1402"/>
        </w:tabs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hd w:fill="ffffff" w:val="clear"/>
        <w:tabs>
          <w:tab w:val="left" w:pos="1402"/>
        </w:tabs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hd w:fill="ffffff" w:val="clear"/>
        <w:tabs>
          <w:tab w:val="left" w:pos="1402"/>
        </w:tabs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8. In a contract for hire of property, lessee’s main obligations include</w:t>
      </w:r>
    </w:p>
    <w:p w:rsidR="00000000" w:rsidDel="00000000" w:rsidP="00000000" w:rsidRDefault="00000000" w:rsidRPr="00000000" w14:paraId="0000003C">
      <w:pPr>
        <w:shd w:fill="ffffff" w:val="clear"/>
        <w:tabs>
          <w:tab w:val="left" w:pos="1402"/>
        </w:tabs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A) To take care of the property.</w:t>
      </w:r>
    </w:p>
    <w:p w:rsidR="00000000" w:rsidDel="00000000" w:rsidP="00000000" w:rsidRDefault="00000000" w:rsidRPr="00000000" w14:paraId="0000003D">
      <w:pPr>
        <w:shd w:fill="ffffff" w:val="clear"/>
        <w:tabs>
          <w:tab w:val="left" w:pos="1402"/>
        </w:tabs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B) To do the ordinary maintenance and petty repairs of he property.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hd w:fill="ffffff" w:val="clear"/>
        <w:tabs>
          <w:tab w:val="left" w:pos="1402"/>
        </w:tabs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C) To deliver the property hired in a good state.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hd w:fill="ffffff" w:val="clear"/>
        <w:tabs>
          <w:tab w:val="left" w:pos="1402"/>
        </w:tabs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D) Both A and B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are correct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40">
      <w:pPr>
        <w:shd w:fill="ffffff" w:val="clear"/>
        <w:tabs>
          <w:tab w:val="left" w:pos="1402"/>
        </w:tabs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Answer: </w:t>
      </w:r>
    </w:p>
    <w:p w:rsidR="00000000" w:rsidDel="00000000" w:rsidP="00000000" w:rsidRDefault="00000000" w:rsidRPr="00000000" w14:paraId="00000041">
      <w:pPr>
        <w:shd w:fill="ffffff" w:val="clear"/>
        <w:tabs>
          <w:tab w:val="left" w:pos="1402"/>
        </w:tabs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hd w:fill="ffffff" w:val="clear"/>
        <w:tabs>
          <w:tab w:val="left" w:pos="1402"/>
        </w:tabs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hd w:fill="ffffff" w:val="clear"/>
        <w:tabs>
          <w:tab w:val="left" w:pos="701"/>
        </w:tabs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9. A hire of property contract is extinguished on the death of the lessor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hd w:fill="ffffff" w:val="clear"/>
        <w:tabs>
          <w:tab w:val="left" w:pos="1402"/>
        </w:tabs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A) True.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hd w:fill="ffffff" w:val="clear"/>
        <w:tabs>
          <w:tab w:val="left" w:pos="1402"/>
        </w:tabs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B) False.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hd w:fill="ffffff" w:val="clear"/>
        <w:tabs>
          <w:tab w:val="left" w:pos="1402"/>
        </w:tabs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C) Only if it is a long-term lease.</w:t>
      </w:r>
    </w:p>
    <w:p w:rsidR="00000000" w:rsidDel="00000000" w:rsidP="00000000" w:rsidRDefault="00000000" w:rsidRPr="00000000" w14:paraId="00000047">
      <w:pPr>
        <w:shd w:fill="ffffff" w:val="clear"/>
        <w:tabs>
          <w:tab w:val="left" w:pos="1402"/>
        </w:tabs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D) Only if the contract is in writing.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hd w:fill="ffffff" w:val="clear"/>
        <w:tabs>
          <w:tab w:val="left" w:pos="1402"/>
        </w:tabs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Answer: </w:t>
      </w:r>
    </w:p>
    <w:p w:rsidR="00000000" w:rsidDel="00000000" w:rsidP="00000000" w:rsidRDefault="00000000" w:rsidRPr="00000000" w14:paraId="00000049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10. What happen if parties do not agree that interest rate is payable and do not specify any interest rate amount?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A) The interest rate is 7.5%.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B) The interest rate is 15%.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C) No interest is payable.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D) The interest should be fair.</w:t>
      </w:r>
    </w:p>
    <w:p w:rsidR="00000000" w:rsidDel="00000000" w:rsidP="00000000" w:rsidRDefault="00000000" w:rsidRPr="00000000" w14:paraId="00000050">
      <w:pPr>
        <w:shd w:fill="ffffff" w:val="clear"/>
        <w:tabs>
          <w:tab w:val="left" w:pos="1402"/>
        </w:tabs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Answer: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11. A verbal loan of money for a sum exceeding two thousand baht is: </w:t>
      </w:r>
    </w:p>
    <w:p w:rsidR="00000000" w:rsidDel="00000000" w:rsidP="00000000" w:rsidRDefault="00000000" w:rsidRPr="00000000" w14:paraId="00000054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A) Void.</w:t>
      </w:r>
    </w:p>
    <w:p w:rsidR="00000000" w:rsidDel="00000000" w:rsidP="00000000" w:rsidRDefault="00000000" w:rsidRPr="00000000" w14:paraId="00000055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B) Valid and enforceable.</w:t>
      </w:r>
    </w:p>
    <w:p w:rsidR="00000000" w:rsidDel="00000000" w:rsidP="00000000" w:rsidRDefault="00000000" w:rsidRPr="00000000" w14:paraId="00000056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C) Valid but not enforceable.</w:t>
      </w:r>
    </w:p>
    <w:p w:rsidR="00000000" w:rsidDel="00000000" w:rsidP="00000000" w:rsidRDefault="00000000" w:rsidRPr="00000000" w14:paraId="00000057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D) Enforceable but not valid.</w:t>
      </w:r>
    </w:p>
    <w:p w:rsidR="00000000" w:rsidDel="00000000" w:rsidP="00000000" w:rsidRDefault="00000000" w:rsidRPr="00000000" w14:paraId="00000058">
      <w:pPr>
        <w:shd w:fill="ffffff" w:val="clear"/>
        <w:tabs>
          <w:tab w:val="left" w:pos="1402"/>
        </w:tabs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Answer: </w:t>
      </w:r>
    </w:p>
    <w:p w:rsidR="00000000" w:rsidDel="00000000" w:rsidP="00000000" w:rsidRDefault="00000000" w:rsidRPr="00000000" w14:paraId="00000059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12. A lets B have the use of her land for a limited period of time and B agrees to pay the 5,000 baht a month in exchange for such use. This contract is:</w:t>
      </w:r>
    </w:p>
    <w:p w:rsidR="00000000" w:rsidDel="00000000" w:rsidP="00000000" w:rsidRDefault="00000000" w:rsidRPr="00000000" w14:paraId="0000005C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A) Loan for use.</w:t>
      </w:r>
    </w:p>
    <w:p w:rsidR="00000000" w:rsidDel="00000000" w:rsidP="00000000" w:rsidRDefault="00000000" w:rsidRPr="00000000" w14:paraId="0000005D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B) Loan for consumption.</w:t>
      </w:r>
    </w:p>
    <w:p w:rsidR="00000000" w:rsidDel="00000000" w:rsidP="00000000" w:rsidRDefault="00000000" w:rsidRPr="00000000" w14:paraId="0000005E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C) Contract of sale.</w:t>
      </w:r>
    </w:p>
    <w:p w:rsidR="00000000" w:rsidDel="00000000" w:rsidP="00000000" w:rsidRDefault="00000000" w:rsidRPr="00000000" w14:paraId="0000005F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D) None of the above.</w:t>
      </w:r>
    </w:p>
    <w:p w:rsidR="00000000" w:rsidDel="00000000" w:rsidP="00000000" w:rsidRDefault="00000000" w:rsidRPr="00000000" w14:paraId="00000060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Answer: 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13. The loan for use contract is a real contract meaning that the contract between the borrower and the lender is only complete on</w:t>
      </w:r>
    </w:p>
    <w:p w:rsidR="00000000" w:rsidDel="00000000" w:rsidP="00000000" w:rsidRDefault="00000000" w:rsidRPr="00000000" w14:paraId="00000064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A) Delivery of the property.</w:t>
      </w:r>
    </w:p>
    <w:p w:rsidR="00000000" w:rsidDel="00000000" w:rsidP="00000000" w:rsidRDefault="00000000" w:rsidRPr="00000000" w14:paraId="00000065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B) Acceptance of the offer.</w:t>
      </w:r>
    </w:p>
    <w:p w:rsidR="00000000" w:rsidDel="00000000" w:rsidP="00000000" w:rsidRDefault="00000000" w:rsidRPr="00000000" w14:paraId="00000066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C) Signature by the parties. </w:t>
      </w:r>
    </w:p>
    <w:p w:rsidR="00000000" w:rsidDel="00000000" w:rsidP="00000000" w:rsidRDefault="00000000" w:rsidRPr="00000000" w14:paraId="00000067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D) Registration by the competent official.</w:t>
      </w:r>
    </w:p>
    <w:p w:rsidR="00000000" w:rsidDel="00000000" w:rsidP="00000000" w:rsidRDefault="00000000" w:rsidRPr="00000000" w14:paraId="00000068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Answer: </w:t>
      </w:r>
    </w:p>
    <w:p w:rsidR="00000000" w:rsidDel="00000000" w:rsidP="00000000" w:rsidRDefault="00000000" w:rsidRPr="00000000" w14:paraId="00000069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14. In the loan for use contract, the borrower must use the property for </w:t>
      </w:r>
    </w:p>
    <w:p w:rsidR="00000000" w:rsidDel="00000000" w:rsidP="00000000" w:rsidRDefault="00000000" w:rsidRPr="00000000" w14:paraId="0000006C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A) Any purpose.</w:t>
      </w:r>
    </w:p>
    <w:p w:rsidR="00000000" w:rsidDel="00000000" w:rsidP="00000000" w:rsidRDefault="00000000" w:rsidRPr="00000000" w14:paraId="0000006D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B) Ordinary purposes.</w:t>
      </w:r>
    </w:p>
    <w:p w:rsidR="00000000" w:rsidDel="00000000" w:rsidP="00000000" w:rsidRDefault="00000000" w:rsidRPr="00000000" w14:paraId="0000006E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C) Residential purposes.</w:t>
      </w:r>
    </w:p>
    <w:p w:rsidR="00000000" w:rsidDel="00000000" w:rsidP="00000000" w:rsidRDefault="00000000" w:rsidRPr="00000000" w14:paraId="0000006F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D) Religious purposes.</w:t>
      </w:r>
    </w:p>
    <w:p w:rsidR="00000000" w:rsidDel="00000000" w:rsidP="00000000" w:rsidRDefault="00000000" w:rsidRPr="00000000" w14:paraId="00000070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Answer: </w:t>
      </w:r>
    </w:p>
    <w:p w:rsidR="00000000" w:rsidDel="00000000" w:rsidP="00000000" w:rsidRDefault="00000000" w:rsidRPr="00000000" w14:paraId="00000071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15. The most significant difference between loan for use and loan for consumption lies in </w:t>
      </w:r>
    </w:p>
    <w:p w:rsidR="00000000" w:rsidDel="00000000" w:rsidP="00000000" w:rsidRDefault="00000000" w:rsidRPr="00000000" w14:paraId="00000074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A) The object.</w:t>
      </w:r>
    </w:p>
    <w:p w:rsidR="00000000" w:rsidDel="00000000" w:rsidP="00000000" w:rsidRDefault="00000000" w:rsidRPr="00000000" w14:paraId="00000075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C) The form of the contract.</w:t>
      </w:r>
    </w:p>
    <w:p w:rsidR="00000000" w:rsidDel="00000000" w:rsidP="00000000" w:rsidRDefault="00000000" w:rsidRPr="00000000" w14:paraId="00000076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B) The parties’ characteristics. </w:t>
      </w:r>
    </w:p>
    <w:p w:rsidR="00000000" w:rsidDel="00000000" w:rsidP="00000000" w:rsidRDefault="00000000" w:rsidRPr="00000000" w14:paraId="00000077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C) The registration process.</w:t>
      </w:r>
    </w:p>
    <w:p w:rsidR="00000000" w:rsidDel="00000000" w:rsidP="00000000" w:rsidRDefault="00000000" w:rsidRPr="00000000" w14:paraId="00000078">
      <w:pPr>
        <w:widowControl w:val="0"/>
        <w:ind w:right="-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Answer: </w:t>
      </w:r>
    </w:p>
    <w:sectPr>
      <w:footerReference r:id="rId7" w:type="default"/>
      <w:footerReference r:id="rId8" w:type="even"/>
      <w:pgSz w:h="16840" w:w="11900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line="480" w:lineRule="auto"/>
    </w:pPr>
    <w:rPr>
      <w:rFonts w:ascii="Times New Roman" w:cs="Times New Roman" w:eastAsia="Times New Roman" w:hAnsi="Times New Roman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3">
    <w:name w:val="heading 3"/>
    <w:basedOn w:val="Normal"/>
    <w:next w:val="Normal"/>
    <w:link w:val="Heading3Char"/>
    <w:qFormat w:val="1"/>
    <w:rsid w:val="006112DD"/>
    <w:pPr>
      <w:keepNext w:val="1"/>
      <w:spacing w:line="480" w:lineRule="auto"/>
      <w:outlineLvl w:val="2"/>
    </w:pPr>
    <w:rPr>
      <w:rFonts w:ascii="Times New Roman" w:cs="Angsana New" w:eastAsia="Times New Roman" w:hAnsi="Times New Roman"/>
      <w:b w:val="1"/>
      <w:bCs w:val="1"/>
      <w:szCs w:val="28"/>
      <w:lang w:bidi="th-TH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982BC1"/>
    <w:pPr>
      <w:ind w:left="720"/>
      <w:contextualSpacing w:val="1"/>
    </w:pPr>
  </w:style>
  <w:style w:type="character" w:styleId="Heading3Char" w:customStyle="1">
    <w:name w:val="Heading 3 Char"/>
    <w:basedOn w:val="DefaultParagraphFont"/>
    <w:link w:val="Heading3"/>
    <w:rsid w:val="006112DD"/>
    <w:rPr>
      <w:rFonts w:ascii="Times New Roman" w:cs="Angsana New" w:eastAsia="Times New Roman" w:hAnsi="Times New Roman"/>
      <w:b w:val="1"/>
      <w:bCs w:val="1"/>
      <w:szCs w:val="28"/>
      <w:lang w:bidi="th-TH"/>
    </w:rPr>
  </w:style>
  <w:style w:type="paragraph" w:styleId="Footer">
    <w:name w:val="footer"/>
    <w:basedOn w:val="Normal"/>
    <w:link w:val="FooterChar"/>
    <w:uiPriority w:val="99"/>
    <w:unhideWhenUsed w:val="1"/>
    <w:rsid w:val="00BD4FAA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D4FAA"/>
  </w:style>
  <w:style w:type="character" w:styleId="PageNumber">
    <w:name w:val="page number"/>
    <w:basedOn w:val="DefaultParagraphFont"/>
    <w:uiPriority w:val="99"/>
    <w:semiHidden w:val="1"/>
    <w:unhideWhenUsed w:val="1"/>
    <w:rsid w:val="00BD4FAA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VHCRpjcRpl7N+mAFH17ZSnEFGA==">AMUW2mVBl1/lHyWxUM6ya3JUqs79dD31XcKkyo76WXbhzGY4FGdQKRnaZTzvBPDeRQ2nsAqwwIKHgoY9vm6dBsGcZ2kLeUEdq/LzKc+4nYzyIWEJvuoz/UprOhBcnk2PkWFY1a/ezLIq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2015-04-03T15:42:00Z</dcterms:created>
  <dc:creator>Alessandro Stasi</dc:creator>
</cp:coreProperties>
</file>